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94e0d2"/>
          <w:sz w:val="40"/>
          <w:szCs w:val="40"/>
          <w:rtl w:val="0"/>
        </w:rPr>
        <w:t xml:space="preserve">CHETUMAL CLÁSICO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a6a6a6"/>
          <w:sz w:val="20"/>
          <w:szCs w:val="20"/>
          <w:rtl w:val="0"/>
        </w:rPr>
        <w:t xml:space="preserve">04 DÍAS / 03 NOCHES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a6a6a6"/>
          <w:sz w:val="20"/>
          <w:szCs w:val="20"/>
          <w:rtl w:val="0"/>
        </w:rPr>
        <w:t xml:space="preserve">SALIDAS DIARIAS (ORDEN DEL ITINERARIO SUJETO A CAMBIOS)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 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AEROPUERTO CHETUMAL / CHETUMAL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Bienvenida en el aeropuerto de Chetumal.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Traslado al hotel asignado en Chetumal, capital del estado de Quintana Roo, donde podremos comer en el malecón o disfrutar de algunos museos en sus calles principales.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Resto de la tarde libre.  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Pernocta en Chetumal.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726277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CHETUMAL / CENOTE AZUL / BACALAR / FUERTE DE SAN FELIPE / CHETUMAL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En la mañana, nos trasladaremos al impresionante Cenote Azul, un estanque natural abastecido de agua dulce por un río subterráneo, con una profundidad de 90 metros, perfecto para realizar snorkel o nadar.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Continuaremos nuestra visita navegando por la Laguna de Bacalar, observando increíbles paisajes y varios tonos de azul. Pasaremos por varios cenotes hasta llegar al canal de los piratas y finalizaremos con una pequeña visita al Fuerte de San Felipe Bacalar, construido para la defensa contra los ataques ingleses.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Regreso al hotel asignado.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Pernocta en Chetumal.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CHETUMAL / MAHAHUAL / CHETUMAL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Temprano, nos trasladaremos a Mahahual, una de las joyas de Quintana Roo, donde podremos bañarnos en sus hermosas aguas cristalinas y relajarnos bajo el sol.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Pernocta en Chetumal.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726277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Century Gothic" w:cs="Century Gothic" w:eastAsia="Century Gothic" w:hAnsi="Century Gothic"/>
          <w:color w:val="726277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CHETUMAL / AEROPUERTO DE CHETUMAL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Realizaremos el traslado al aeropuerto con tiempo suficiente para tu vuelo.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Fin de nuestros servicios.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00999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00999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00999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18"/>
          <w:szCs w:val="18"/>
          <w:rtl w:val="0"/>
        </w:rPr>
        <w:t xml:space="preserve">INCLUYE: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Transportación terrestre con aire acondicionado en servicio compartido.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Traslados aeropuerto-hotel-aeropuerto.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Chofer turístico en español durante todo el recorrido.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Hoteles categoría 4 estrellas.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Desayunos tipo americano. En salidas antes de las 07:00 hrs. el box lunch/desayuno está sujeto a disponibilidad del hotel. No aplica reembolso.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18"/>
          <w:szCs w:val="18"/>
          <w:rtl w:val="0"/>
        </w:rPr>
        <w:t xml:space="preserve">NO INCLUYE: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Cualquier otro servicio no especificado en el apartado “Incluye”.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Vuelos.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Entradas a los sitios a visitar de aproximadamente $300.00 pesos por persona en total.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Comidas y cenas.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Propinas.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sz w:val="18"/>
          <w:szCs w:val="18"/>
          <w:rtl w:val="0"/>
        </w:rPr>
        <w:t xml:space="preserve">NO incluye impuesto ambiental, mismo que es pagadero en destino.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0"/>
      </w:sdtPr>
      <w:sdtContent>
        <w:tbl>
          <w:tblPr>
            <w:tblStyle w:val="Table1"/>
            <w:tblW w:w="3510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1110"/>
            <w:gridCol w:w="2400"/>
            <w:tblGridChange w:id="0">
              <w:tblGrid>
                <w:gridCol w:w="1110"/>
                <w:gridCol w:w="2400"/>
              </w:tblGrid>
            </w:tblGridChange>
          </w:tblGrid>
          <w:tr>
            <w:trPr>
              <w:cantSplit w:val="0"/>
              <w:trHeight w:val="330" w:hRule="atLeast"/>
              <w:tblHeader w:val="0"/>
            </w:trPr>
            <w:sdt>
              <w:sdtPr>
                <w:lock w:val="contentLocked"/>
                <w:tag w:val="goog_rdk_0"/>
              </w:sdtPr>
              <w:sdtContent>
                <w:tc>
                  <w:tcPr>
                    <w:gridSpan w:val="2"/>
                    <w:tcBorders>
                      <w:top w:color="ffffff" w:space="0" w:sz="6" w:val="single"/>
                      <w:left w:color="aaaaaa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94c99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TEMPORADA BAJA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tag w:val="goog_rdk_2"/>
              </w:sdtPr>
              <w:sdtContent>
                <w:tc>
                  <w:tcPr>
                    <w:tcBorders>
                      <w:top w:color="000000" w:space="0" w:sz="0" w:val="nil"/>
                      <w:left w:color="aaaaaa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289c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BASE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289c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PRECIO PÚBLICO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4"/>
              </w:sdtPr>
              <w:sdtContent>
                <w:tc>
                  <w:tcPr>
                    <w:tcBorders>
                      <w:top w:color="000000" w:space="0" w:sz="0" w:val="nil"/>
                      <w:left w:color="aaaaaa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DBL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$10,615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6"/>
              </w:sdtPr>
              <w:sdtContent>
                <w:tc>
                  <w:tcPr>
                    <w:tcBorders>
                      <w:top w:color="000000" w:space="0" w:sz="0" w:val="nil"/>
                      <w:left w:color="aaaaaa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TPL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$10,013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8"/>
              </w:sdtPr>
              <w:sdtContent>
                <w:tc>
                  <w:tcPr>
                    <w:tcBorders>
                      <w:top w:color="000000" w:space="0" w:sz="0" w:val="nil"/>
                      <w:left w:color="aaaaaa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CPL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9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$9,712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10"/>
              </w:sdtPr>
              <w:sdtContent>
                <w:tc>
                  <w:tcPr>
                    <w:tcBorders>
                      <w:top w:color="000000" w:space="0" w:sz="0" w:val="nil"/>
                      <w:left w:color="aaaaaa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SGL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1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$13,794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12"/>
              </w:sdtPr>
              <w:sdtContent>
                <w:tc>
                  <w:tcPr>
                    <w:tcBorders>
                      <w:top w:color="000000" w:space="0" w:sz="0" w:val="nil"/>
                      <w:left w:color="aaaaaa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MENOR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3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$7,295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14"/>
              </w:sdtPr>
              <w:sdtContent>
                <w:tc>
                  <w:tcPr>
                    <w:tcBorders>
                      <w:top w:color="000000" w:space="0" w:sz="0" w:val="nil"/>
                      <w:left w:color="aaaaaa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1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5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2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16"/>
              </w:sdtPr>
              <w:sdtContent>
                <w:tc>
                  <w:tcPr>
                    <w:gridSpan w:val="2"/>
                    <w:tcBorders>
                      <w:top w:color="000000" w:space="0" w:sz="0" w:val="nil"/>
                      <w:left w:color="aaaaaa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94c99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TEMPORADA ALTA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tag w:val="goog_rdk_18"/>
              </w:sdtPr>
              <w:sdtContent>
                <w:tc>
                  <w:tcPr>
                    <w:tcBorders>
                      <w:top w:color="000000" w:space="0" w:sz="0" w:val="nil"/>
                      <w:left w:color="aaaaaa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289c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BASE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9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289c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PRECIO PÚBLICO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20"/>
              </w:sdtPr>
              <w:sdtContent>
                <w:tc>
                  <w:tcPr>
                    <w:tcBorders>
                      <w:top w:color="000000" w:space="0" w:sz="0" w:val="nil"/>
                      <w:left w:color="aaaaaa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DBL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1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$12,025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22"/>
              </w:sdtPr>
              <w:sdtContent>
                <w:tc>
                  <w:tcPr>
                    <w:tcBorders>
                      <w:top w:color="000000" w:space="0" w:sz="0" w:val="nil"/>
                      <w:left w:color="aaaaaa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TPL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3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$10,782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24"/>
              </w:sdtPr>
              <w:sdtContent>
                <w:tc>
                  <w:tcPr>
                    <w:tcBorders>
                      <w:top w:color="000000" w:space="0" w:sz="0" w:val="nil"/>
                      <w:left w:color="aaaaaa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CPL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5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$10,449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26"/>
              </w:sdtPr>
              <w:sdtContent>
                <w:tc>
                  <w:tcPr>
                    <w:tcBorders>
                      <w:top w:color="000000" w:space="0" w:sz="0" w:val="nil"/>
                      <w:left w:color="aaaaaa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SGL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7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$15,204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28"/>
              </w:sdtPr>
              <w:sdtContent>
                <w:tc>
                  <w:tcPr>
                    <w:tcBorders>
                      <w:top w:color="000000" w:space="0" w:sz="0" w:val="nil"/>
                      <w:left w:color="aaaaaa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MENOR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9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$7,295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Tarifas por persona de acuerdo a la base seleccionada. (Mínimo 2 pasajeros por agencia)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Tarifas consideradas para turismo nacional (Aplica suplemento para extranjeros).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Tarifa considerada en pesos mexicanos.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Los menores aplican de 2 a 10 años cumplidos a la fecha de viaje.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Impuestos incluidos.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*Consultar fechas de temporada alta.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</w:r>
    </w:p>
    <w:bookmarkStart w:colFirst="0" w:colLast="0" w:name="bookmark=kix.9xvy7u1yn05h" w:id="1"/>
    <w:bookmarkEnd w:id="1"/>
    <w:p w:rsidR="00000000" w:rsidDel="00000000" w:rsidP="00000000" w:rsidRDefault="00000000" w:rsidRPr="00000000" w14:paraId="00000059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94e0d2"/>
          <w:sz w:val="40"/>
          <w:szCs w:val="40"/>
          <w:rtl w:val="0"/>
        </w:rPr>
        <w:t xml:space="preserve">ESPECIFICACIONES</w:t>
      </w: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5A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 </w:t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a) Todo circuito turístico confirmado por parte de Chiapas Touring S.A. de C.V. en temporada baja debe de ser anticipado con el 20% hasta 7 días después de reservar y pagado al 100% al menos 15 días antes de la llegada de los pasajeros; paquete no pagado, servicio que no será proporcionado. En temporada alta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highlight w:val="white"/>
          <w:rtl w:val="0"/>
        </w:rPr>
        <w:t xml:space="preserve">debe ser anticipado con el 50% al momento de reservar y pagado al 100% 25 días previos a la llegada del cliente; paquete no pagado, servicio que no será proporcionado.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after="0" w:line="240" w:lineRule="auto"/>
        <w:jc w:val="both"/>
        <w:rPr>
          <w:rFonts w:ascii="Poppins" w:cs="Poppins" w:eastAsia="Poppins" w:hAnsi="Poppins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b) Los precios proporcionados son tarifas por persona en base a la ocupación elegida por el cliente.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Tarifas vigentes para viajar hasta el 31 de diciembre de 2025.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c)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u w:val="single"/>
          <w:rtl w:val="0"/>
        </w:rPr>
        <w:t xml:space="preserve">La temporada alta comprende los siguientes periodos: 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Vacaciones decembrinas: 15 de diciembre – 7 de enero 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Semana Santa y Pascua:  11 - 28 de abril 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Vacaciones de verano: 15 de julio – 20 de agosto </w:t>
      </w:r>
    </w:p>
    <w:p w:rsidR="00000000" w:rsidDel="00000000" w:rsidP="00000000" w:rsidRDefault="00000000" w:rsidRPr="00000000" w14:paraId="00000064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d) Para cancelaciones, una vez que han sido confirmados los circuitos turísticos por parte de Mayan Touring aplican las siguientes condiciones:</w:t>
      </w:r>
    </w:p>
    <w:p w:rsidR="00000000" w:rsidDel="00000000" w:rsidP="00000000" w:rsidRDefault="00000000" w:rsidRPr="00000000" w14:paraId="00000066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En temporada baja </w:t>
      </w:r>
    </w:p>
    <w:p w:rsidR="00000000" w:rsidDel="00000000" w:rsidP="00000000" w:rsidRDefault="00000000" w:rsidRPr="00000000" w14:paraId="00000068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15 días antes de la llegada, el reembolso del dinero es del 100%.</w:t>
      </w:r>
    </w:p>
    <w:p w:rsidR="00000000" w:rsidDel="00000000" w:rsidP="00000000" w:rsidRDefault="00000000" w:rsidRPr="00000000" w14:paraId="00000069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14 a 7 días antes de la llegada se aplicará un cargo del 25% del total pagado. </w:t>
      </w:r>
    </w:p>
    <w:p w:rsidR="00000000" w:rsidDel="00000000" w:rsidP="00000000" w:rsidRDefault="00000000" w:rsidRPr="00000000" w14:paraId="0000006A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6 a 3 días se aplicará un cargo del 50% del total pagado. </w:t>
      </w:r>
    </w:p>
    <w:p w:rsidR="00000000" w:rsidDel="00000000" w:rsidP="00000000" w:rsidRDefault="00000000" w:rsidRPr="00000000" w14:paraId="0000006B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Menos de 72 horas se aplicará el cargo del 100%.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En temporada alta </w:t>
      </w:r>
    </w:p>
    <w:p w:rsidR="00000000" w:rsidDel="00000000" w:rsidP="00000000" w:rsidRDefault="00000000" w:rsidRPr="00000000" w14:paraId="0000006D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30 días antes de la llegada, el reembolso del dinero es del 100%.</w:t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29 a 15 días antes de la llegada se aplicará un cargo del 25% del total pagado.</w:t>
      </w:r>
    </w:p>
    <w:p w:rsidR="00000000" w:rsidDel="00000000" w:rsidP="00000000" w:rsidRDefault="00000000" w:rsidRPr="00000000" w14:paraId="0000006F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14 a 7 días se aplicará un cargo del 50% del total pagado.</w:t>
      </w:r>
    </w:p>
    <w:p w:rsidR="00000000" w:rsidDel="00000000" w:rsidP="00000000" w:rsidRDefault="00000000" w:rsidRPr="00000000" w14:paraId="00000070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6 días o menos se aplicará un cargo del 100% del total pagado. </w:t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e)  Para cancelaciones y cambios en ruta no aplican reembolsos.</w:t>
      </w:r>
    </w:p>
    <w:p w:rsidR="00000000" w:rsidDel="00000000" w:rsidP="00000000" w:rsidRDefault="00000000" w:rsidRPr="00000000" w14:paraId="00000073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f) No nos hacemos responsables por afectaciones climatológicas / políticas / sociales / sanitarias y/o bloqueos carreteros en cada entidad que impidan completar alguna excursión. Sin embargo, siempre tratamos de ofrecer alternativas para que se visiten la mayoría de los atractivos ofrecidos.    </w:t>
      </w:r>
    </w:p>
    <w:p w:rsidR="00000000" w:rsidDel="00000000" w:rsidP="00000000" w:rsidRDefault="00000000" w:rsidRPr="00000000" w14:paraId="00000075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g) El tiempo máximo de espera por retraso de vuelo NO notificado puede ser de máximo 20 minutos, posterior a ello la unidad se retirará y se deberá pagar un traslado adicional.</w:t>
      </w:r>
    </w:p>
    <w:p w:rsidR="00000000" w:rsidDel="00000000" w:rsidP="00000000" w:rsidRDefault="00000000" w:rsidRPr="00000000" w14:paraId="00000076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h) Las tarifas incluyen impuestos regulares (IVA e ISH), sin embargo, para Quintana Roo se debe pagar un "Impuesto Ambiental" llegando al hotel correspondiente a $30.00 pesos por habitación por noche aproximadamente y en algunos muelles o destinos se deben pagar impuestos por uso generalmente de $10 -20 USD por persona aproximadamente. </w:t>
      </w:r>
    </w:p>
    <w:p w:rsidR="00000000" w:rsidDel="00000000" w:rsidP="00000000" w:rsidRDefault="00000000" w:rsidRPr="00000000" w14:paraId="00000078">
      <w:pPr>
        <w:shd w:fill="ffffff" w:val="clear"/>
        <w:spacing w:after="0"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ffffff" w:val="clear"/>
        <w:spacing w:after="0"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i) Nos reservamos el derecho de cambiar y/o modificar cualquier itinerario por cualquier problema de operación que se presente en el destino, englobando inconvenientes sanitarios y sociales que no nos permitan la realización o completar un tramo del recorrido sin reembolso ni saldo a favor.</w:t>
      </w:r>
    </w:p>
    <w:p w:rsidR="00000000" w:rsidDel="00000000" w:rsidP="00000000" w:rsidRDefault="00000000" w:rsidRPr="00000000" w14:paraId="0000007A">
      <w:pPr>
        <w:shd w:fill="ffffff" w:val="clear"/>
        <w:spacing w:after="0"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hd w:fill="ffffff" w:val="clear"/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Todos los servicios son en unidades compartidas con 14 o 21 personas y TODOS los pasajeros de la reserva deberán llegar y salir en el mismo vuelo y/u horario, si sus clientes llegarán separados deberán comentarlo para brindarles el costo de los servicios adicionales. </w:t>
      </w:r>
    </w:p>
    <w:p w:rsidR="00000000" w:rsidDel="00000000" w:rsidP="00000000" w:rsidRDefault="00000000" w:rsidRPr="00000000" w14:paraId="0000007C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jc w:val="center"/>
        <w:rPr/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808080"/>
          <w:u w:val="single"/>
          <w:rtl w:val="0"/>
        </w:rPr>
        <w:t xml:space="preserve">Las políticas de anticipo, pagos y reservaciones pueden variar de acuerdo con su fecha de viaje, estas se le indicarán al momento de reservar.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jc w:val="center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av6a0ckzusq7" w:id="2"/>
      <w:bookmarkEnd w:id="2"/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0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0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3"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0"/>
      <w:numFmt w:val="decimal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aqt5YNlK7Li0ehka/myUHuEO+w==">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2024-02-13T15:28:00Z</dcterms:created>
  <dc:creator>HP</dc:creator>
</cp:coreProperties>
</file>