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ESPLENDORES DE BAJA CALIFORNIA NORTE</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05 DÍAS / 04 NOCHES</w:t>
      </w:r>
      <w:r w:rsidDel="00000000" w:rsidR="00000000" w:rsidRPr="00000000">
        <w:rPr>
          <w:rtl w:val="0"/>
        </w:rPr>
      </w:r>
    </w:p>
    <w:p w:rsidR="00000000" w:rsidDel="00000000" w:rsidP="00000000" w:rsidRDefault="00000000" w:rsidRPr="00000000" w14:paraId="00000003">
      <w:pPr>
        <w:spacing w:after="0"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SALIDAS DIARIAS</w:t>
      </w:r>
    </w:p>
    <w:p w:rsidR="00000000" w:rsidDel="00000000" w:rsidP="00000000" w:rsidRDefault="00000000" w:rsidRPr="00000000" w14:paraId="00000004">
      <w:pPr>
        <w:spacing w:after="0"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(SUJETAS A DISPONIBILIDAD, NO APLICA EN FIESTAS DE LA VENDIMIA)</w:t>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TIJUANA / CITY TOUR / PUERTO NUEVO / ENSENADA</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Bienvenida en el Aeropuerto de Tijuana.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Iniciaremos con un emocionante city tour por Tijuana, "La esquina de Latinoamérica". Recorre la vibrante Avenida Revolución, descubre la línea fronteriza con Estados Unidos.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b w:val="1"/>
          <w:i w:val="1"/>
          <w:color w:val="999999"/>
          <w:sz w:val="18"/>
          <w:szCs w:val="18"/>
        </w:rPr>
      </w:pPr>
      <w:r w:rsidDel="00000000" w:rsidR="00000000" w:rsidRPr="00000000">
        <w:rPr>
          <w:rFonts w:ascii="Century Gothic" w:cs="Century Gothic" w:eastAsia="Century Gothic" w:hAnsi="Century Gothic"/>
          <w:color w:val="999999"/>
          <w:sz w:val="20"/>
          <w:szCs w:val="20"/>
          <w:rtl w:val="0"/>
        </w:rPr>
        <w:t xml:space="preserve">Luego, nos dirigiremos a Puerto Nuevo, conocido como "La Villa Langostera", donde tendrás tiempo libre para saborear su famosa langosta en uno de los emblemáticos restaurantes con vistas al mar. </w:t>
      </w:r>
      <w:r w:rsidDel="00000000" w:rsidR="00000000" w:rsidRPr="00000000">
        <w:rPr>
          <w:rFonts w:ascii="Century Gothic" w:cs="Century Gothic" w:eastAsia="Century Gothic" w:hAnsi="Century Gothic"/>
          <w:b w:val="1"/>
          <w:i w:val="1"/>
          <w:color w:val="999999"/>
          <w:sz w:val="18"/>
          <w:szCs w:val="18"/>
          <w:rtl w:val="0"/>
        </w:rPr>
        <w:t xml:space="preserve">(Comida no incluida)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Finalizaremos el día viajando a Ensenada para una noche de descanso.</w:t>
      </w:r>
    </w:p>
    <w:p w:rsidR="00000000" w:rsidDel="00000000" w:rsidP="00000000" w:rsidRDefault="00000000" w:rsidRPr="00000000" w14:paraId="0000000C">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2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ENSENADA / VALLE DE GUADALUPE / ENSENADA</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Tras reunirnos en el lobby, partimos hacia el corazón del vino mexicano: el Valle de Guadalupe. Este valle, con su clima mediterráneo perfecto, alberga vinícolas de renombre. Visitaremos tres bodegas, donde aprenderás sobre el proceso de elaboración del vino, desde la vid hasta la copa, y disfrutarás de degustaciones de sus mejores etiquetas.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15"/>
          <w:szCs w:val="15"/>
        </w:rPr>
      </w:pPr>
      <w:r w:rsidDel="00000000" w:rsidR="00000000" w:rsidRPr="00000000">
        <w:rPr>
          <w:rFonts w:ascii="Century Gothic" w:cs="Century Gothic" w:eastAsia="Century Gothic" w:hAnsi="Century Gothic"/>
          <w:color w:val="999999"/>
          <w:sz w:val="20"/>
          <w:szCs w:val="20"/>
          <w:rtl w:val="0"/>
        </w:rPr>
        <w:t xml:space="preserve">Luego, tendrás tiempo libre para deleitarte con la gastronomía local en un restaurante del valle, rodeado de paisajes que cautivan todos los sentidos. </w:t>
      </w:r>
      <w:r w:rsidDel="00000000" w:rsidR="00000000" w:rsidRPr="00000000">
        <w:rPr>
          <w:rFonts w:ascii="Century Gothic" w:cs="Century Gothic" w:eastAsia="Century Gothic" w:hAnsi="Century Gothic"/>
          <w:color w:val="999999"/>
          <w:sz w:val="15"/>
          <w:szCs w:val="15"/>
          <w:rtl w:val="0"/>
        </w:rPr>
        <w:t xml:space="preserve">(Comida no incluida)</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Regreso a Ensenada para descansar y prepararte para el siguiente día de exploración.</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6">
      <w:pPr>
        <w:spacing w:after="0"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ENSENADA / LA BUFADORA / CITY TOUR ENSENADA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Empezamos el día temprano rumbo a La Bufadora, una de las maravillas naturales más impresionantes de Baja California. Aquí, una combinación de acantilados y cuevas crean un espectacular chorro de agua que alcanza más de 30 metros de altura, una experiencia que no querrás perderte.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15"/>
          <w:szCs w:val="15"/>
        </w:rPr>
      </w:pPr>
      <w:r w:rsidDel="00000000" w:rsidR="00000000" w:rsidRPr="00000000">
        <w:rPr>
          <w:rFonts w:ascii="Century Gothic" w:cs="Century Gothic" w:eastAsia="Century Gothic" w:hAnsi="Century Gothic"/>
          <w:color w:val="878787"/>
          <w:sz w:val="20"/>
          <w:szCs w:val="20"/>
          <w:rtl w:val="0"/>
        </w:rPr>
        <w:t xml:space="preserve">Regresaremos a Ensenada, donde tendrás tiempo libre para comer. Te recomendamos probar los ceviches y mariscos frescos en una de las cevicherías icónicas del puerto, donde los sabores del mar se elevan a un nivel único. </w:t>
      </w:r>
      <w:r w:rsidDel="00000000" w:rsidR="00000000" w:rsidRPr="00000000">
        <w:rPr>
          <w:rFonts w:ascii="Century Gothic" w:cs="Century Gothic" w:eastAsia="Century Gothic" w:hAnsi="Century Gothic"/>
          <w:color w:val="878787"/>
          <w:sz w:val="15"/>
          <w:szCs w:val="15"/>
          <w:rtl w:val="0"/>
        </w:rPr>
        <w:t xml:space="preserve">(Comida no incluida)</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exploraremos la calle primera de Ensenada, un lugar donde la mezcla de culturas, arquitectura y vistas al mar ofrecen el ambiente perfecto para pasear.</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Regreso al hotel en Ensenada para descansar.</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ENSENADA / VALLE DE GUADALUPE / ENSENADA</w:t>
      </w: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Partimos nuevamente hacia el Valle de Guadalupe, el corazón del vino mexicano. Visitaremos tres nuevas vinícolas, cada una con su propio carácter y especialidades, donde podrás seguir disfrutando de la riqueza de sabores que ofrece esta región vinícola.</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Después, tendrás tiempo libre para disfrutar de una comida en alguno de los restaurantes más reconocidos del valle, donde la alta cocina se fusiona con ingredientes frescos y locales, todo enmarcado por los impresionantes paisajes de la zona. (Comida no incluida)</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Regresaremos a Ensenada para descansar y disfrutar de la última noche en este pintoresco puerto.</w:t>
      </w:r>
    </w:p>
    <w:p w:rsidR="00000000" w:rsidDel="00000000" w:rsidP="00000000" w:rsidRDefault="00000000" w:rsidRPr="00000000" w14:paraId="00000021">
      <w:pPr>
        <w:spacing w:after="0" w:line="240" w:lineRule="auto"/>
        <w:jc w:val="both"/>
        <w:rPr>
          <w:rFonts w:ascii="Century Gothic" w:cs="Century Gothic" w:eastAsia="Century Gothic" w:hAnsi="Century Gothic"/>
          <w:color w:val="999999"/>
          <w:sz w:val="20"/>
          <w:szCs w:val="20"/>
        </w:rPr>
      </w:pPr>
      <w:r w:rsidDel="00000000" w:rsidR="00000000" w:rsidRPr="00000000">
        <w:rPr>
          <w:rtl w:val="0"/>
        </w:rPr>
      </w:r>
    </w:p>
    <w:p w:rsidR="00000000" w:rsidDel="00000000" w:rsidP="00000000" w:rsidRDefault="00000000" w:rsidRPr="00000000" w14:paraId="00000022">
      <w:pPr>
        <w:spacing w:after="0" w:line="240" w:lineRule="auto"/>
        <w:rPr>
          <w:rFonts w:ascii="Century Gothic" w:cs="Century Gothic" w:eastAsia="Century Gothic" w:hAnsi="Century Gothic"/>
          <w:color w:val="999999"/>
          <w:sz w:val="20"/>
          <w:szCs w:val="20"/>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ENSENADA / VALLE DE GUADALUPE / AEROPUERTO TIJUANA</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Dependiendo del horario de tu vuelo, podremos visitar una o dos vinícolas más en Valle de Guadalupe para despedirnos con broche de oro de esta magnífica región vinícola.</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Luego, nos trasladaremos al Aeropuerto de Tijuana para tu vuelo de regreso.</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Fin de nuestros servicios.</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Degustación en 6 - 8 vinícolas.</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3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Century Gothic" w:cs="Century Gothic" w:eastAsia="Century Gothic" w:hAnsi="Century Gothic"/>
          <w:sz w:val="18"/>
          <w:szCs w:val="18"/>
        </w:rPr>
      </w:pPr>
      <w:r w:rsidDel="00000000" w:rsidR="00000000" w:rsidRPr="00000000">
        <w:rPr>
          <w:rtl w:val="0"/>
        </w:rPr>
      </w:r>
    </w:p>
    <w:sdt>
      <w:sdtPr>
        <w:lock w:val="contentLocked"/>
        <w:tag w:val="goog_rdk_12"/>
      </w:sdtPr>
      <w:sdtContent>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00" w:hRule="atLeast"/>
              <w:tblHeader w:val="0"/>
            </w:trPr>
            <w:sdt>
              <w:sdtPr>
                <w:lock w:val="contentLocked"/>
                <w:tag w:val="goog_rdk_0"/>
              </w:sdtPr>
              <w:sdtContent>
                <w:tc>
                  <w:tcPr>
                    <w:gridSpan w:val="2"/>
                    <w:tcBorders>
                      <w:top w:color="ffffff" w:space="0" w:sz="6" w:val="single"/>
                      <w:left w:color="000000" w:space="0" w:sz="0" w:val="nil"/>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F">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2">
                    <w:pPr>
                      <w:widowControl w:val="0"/>
                      <w:spacing w:after="0" w:line="276" w:lineRule="auto"/>
                      <w:jc w:val="center"/>
                      <w:rPr/>
                    </w:pPr>
                    <w:r w:rsidDel="00000000" w:rsidR="00000000" w:rsidRPr="00000000">
                      <w:rPr>
                        <w:color w:val="434343"/>
                        <w:rtl w:val="0"/>
                      </w:rPr>
                      <w:t xml:space="preserve">$21,163</w:t>
                    </w:r>
                    <w:r w:rsidDel="00000000" w:rsidR="00000000" w:rsidRPr="00000000">
                      <w:rPr>
                        <w:rtl w:val="0"/>
                      </w:rPr>
                    </w:r>
                  </w:p>
                </w:tc>
              </w:sdtContent>
            </w:sdt>
          </w:tr>
          <w:tr>
            <w:trPr>
              <w:cantSplit w:val="0"/>
              <w:trHeight w:val="315" w:hRule="atLeast"/>
              <w:tblHeader w:val="0"/>
            </w:trPr>
            <w:sdt>
              <w:sdtPr>
                <w:lock w:val="contentLocked"/>
                <w:tag w:val="goog_rdk_6"/>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3">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jc w:val="center"/>
                      <w:rPr/>
                    </w:pPr>
                    <w:r w:rsidDel="00000000" w:rsidR="00000000" w:rsidRPr="00000000">
                      <w:rPr>
                        <w:color w:val="434343"/>
                        <w:rtl w:val="0"/>
                      </w:rPr>
                      <w:t xml:space="preserve">$19,912</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jc w:val="center"/>
                      <w:rPr/>
                    </w:pPr>
                    <w:r w:rsidDel="00000000" w:rsidR="00000000" w:rsidRPr="00000000">
                      <w:rPr>
                        <w:color w:val="434343"/>
                        <w:rtl w:val="0"/>
                      </w:rPr>
                      <w:t xml:space="preserve">$19,286</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center"/>
                      <w:rPr/>
                    </w:pPr>
                    <w:r w:rsidDel="00000000" w:rsidR="00000000" w:rsidRPr="00000000">
                      <w:rPr>
                        <w:color w:val="434343"/>
                        <w:rtl w:val="0"/>
                      </w:rPr>
                      <w:t xml:space="preserve">$26,700</w:t>
                    </w:r>
                    <w:r w:rsidDel="00000000" w:rsidR="00000000" w:rsidRPr="00000000">
                      <w:rPr>
                        <w:rtl w:val="0"/>
                      </w:rPr>
                    </w:r>
                  </w:p>
                </w:tc>
              </w:sdtContent>
            </w:sdt>
          </w:tr>
        </w:tbl>
      </w:sdtContent>
    </w:sdt>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NO se permiten menores de edad.</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Se pueden visitar algunas de estas vinícolas (NO son a elegir): L.A. Cetto, Domeq, Viñedos de la Reina, Hacienda Guadalupe, Castillo Ferrer, Viñas de Garza, Clos de Tres Cantos, Alximia, Casa Frida, Concierto Enológico, Vena Cava, El Cielo, Finca La Carrodilla, Las Nubes, Casta de Vinos, Adobe Guadalupe, Emevé, Monte Xanic, Montefiori, Decantos, Barón Balché, Cuatro Cuatros.</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No es posible definir el listado de las vinícolas a visitar, sin embargo hacemos un gran esfuerzo por contemplar la mejor variedad de atractivos.</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Para acceder a los restaurantes de Valle de Guadalupe se requiere reservar al menos con un mes de antelación.</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El orden de los días puede ser modificado por cuestiones de logística.</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La visita a las vinícolas está sujeta a disponibilidad.</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NO se permite la entrada de menores de edad a las vinícolas.</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*En temporada alta puede NO aplicar o ser únicamente bajo cotización.</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p w:rsidR="00000000" w:rsidDel="00000000" w:rsidP="00000000" w:rsidRDefault="00000000" w:rsidRPr="00000000" w14:paraId="00000055">
      <w:pPr>
        <w:rPr>
          <w:rFonts w:ascii="Times New Roman" w:cs="Times New Roman" w:eastAsia="Times New Roman" w:hAnsi="Times New Roman"/>
          <w:sz w:val="24"/>
          <w:szCs w:val="24"/>
        </w:rPr>
      </w:pPr>
      <w:bookmarkStart w:colFirst="0" w:colLast="0" w:name="_heading=h.bppik4i4itpg" w:id="1"/>
      <w:bookmarkEnd w:id="1"/>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bookmarkStart w:colFirst="0" w:colLast="0" w:name="_heading=h.5iy7a4jgwiqd" w:id="2"/>
      <w:bookmarkEnd w:id="2"/>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bookmarkStart w:colFirst="0" w:colLast="0" w:name="_heading=h.afxaa5l7q5g5" w:id="3"/>
      <w:bookmarkEnd w:id="3"/>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bookmarkStart w:colFirst="0" w:colLast="0" w:name="_heading=h.9mb67vnacyd9" w:id="4"/>
      <w:bookmarkEnd w:id="4"/>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bookmarkStart w:colFirst="0" w:colLast="0" w:name="_heading=h.9v7o8o9vi6xi" w:id="5"/>
      <w:bookmarkEnd w:id="5"/>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bookmarkStart w:colFirst="0" w:colLast="0" w:name="_heading=h.2gb6powsy0ds" w:id="6"/>
      <w:bookmarkEnd w:id="6"/>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bookmarkStart w:colFirst="0" w:colLast="0" w:name="_heading=h.vnttbomni2ww" w:id="7"/>
      <w:bookmarkEnd w:id="7"/>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bookmarkStart w:colFirst="0" w:colLast="0" w:name="_heading=h.osru4ts2hkbr" w:id="8"/>
      <w:bookmarkEnd w:id="8"/>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bookmarkStart w:colFirst="0" w:colLast="0" w:name="_heading=h.3mok3z7fkr23" w:id="9"/>
      <w:bookmarkEnd w:id="9"/>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bookmarkStart w:colFirst="0" w:colLast="0" w:name="_heading=h.ugmp96b7suz3" w:id="10"/>
      <w:bookmarkEnd w:id="10"/>
      <w:r w:rsidDel="00000000" w:rsidR="00000000" w:rsidRPr="00000000">
        <w:rPr>
          <w:rtl w:val="0"/>
        </w:rPr>
      </w:r>
    </w:p>
    <w:bookmarkStart w:colFirst="0" w:colLast="0" w:name="bookmark=kix.otrgr0zchzi3" w:id="11"/>
    <w:bookmarkEnd w:id="11"/>
    <w:p w:rsidR="00000000" w:rsidDel="00000000" w:rsidP="00000000" w:rsidRDefault="00000000" w:rsidRPr="00000000" w14:paraId="0000005F">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60">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61">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Valle de Guadalupe</w:t>
      </w:r>
      <w:r w:rsidDel="00000000" w:rsidR="00000000" w:rsidRPr="00000000">
        <w:rPr>
          <w:rFonts w:ascii="Century Gothic" w:cs="Century Gothic" w:eastAsia="Century Gothic" w:hAnsi="Century Gothic"/>
          <w:color w:val="808080"/>
          <w:rtl w:val="0"/>
        </w:rPr>
        <w:t xml:space="preserve"> el horario de llegada debe ser antes de las 11:00 hrs. y la salida después de las 17:00 hrs.</w:t>
      </w:r>
    </w:p>
    <w:p w:rsidR="00000000" w:rsidDel="00000000" w:rsidP="00000000" w:rsidRDefault="00000000" w:rsidRPr="00000000" w14:paraId="00000062">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3">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64">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5">
      <w:pPr>
        <w:numPr>
          <w:ilvl w:val="0"/>
          <w:numId w:val="3"/>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p>
    <w:p w:rsidR="00000000" w:rsidDel="00000000" w:rsidP="00000000" w:rsidRDefault="00000000" w:rsidRPr="00000000" w14:paraId="00000066">
      <w:pPr>
        <w:numPr>
          <w:ilvl w:val="0"/>
          <w:numId w:val="3"/>
        </w:num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67">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68">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69">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6A">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6B">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u w:val="single"/>
          <w:rtl w:val="0"/>
        </w:rPr>
        <w:t xml:space="preserve">Temporadas altas especiales por destino:</w:t>
      </w:r>
      <w:r w:rsidDel="00000000" w:rsidR="00000000" w:rsidRPr="00000000">
        <w:rPr>
          <w:rtl w:val="0"/>
        </w:rPr>
      </w:r>
    </w:p>
    <w:p w:rsidR="00000000" w:rsidDel="00000000" w:rsidP="00000000" w:rsidRDefault="00000000" w:rsidRPr="00000000" w14:paraId="0000006C">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Valle de Guadalupe Fiestas de la vendimia: 31 de Julio - 18 de agosto (Sujeto a cambio de fechas, según provino, asociación organizadora del evento)</w:t>
      </w:r>
    </w:p>
    <w:p w:rsidR="00000000" w:rsidDel="00000000" w:rsidP="00000000" w:rsidRDefault="00000000" w:rsidRPr="00000000" w14:paraId="0000006D">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E">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6F">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70">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71">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72">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73">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74">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75">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76">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7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78">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7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7A">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B">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7C">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7E">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80">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1">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82">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3">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84">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5">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86">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7">
      <w:pPr>
        <w:spacing w:after="0" w:line="240" w:lineRule="auto"/>
        <w:jc w:val="center"/>
        <w:rPr>
          <w:rFonts w:ascii="Century Gothic" w:cs="Century Gothic" w:eastAsia="Century Gothic" w:hAnsi="Century Gothic"/>
          <w:b w:val="1"/>
          <w:color w:val="767171"/>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88">
      <w:pPr>
        <w:spacing w:after="0" w:line="240" w:lineRule="auto"/>
        <w:rPr>
          <w:rFonts w:ascii="Century Gothic" w:cs="Century Gothic" w:eastAsia="Century Gothic" w:hAnsi="Century Gothic"/>
          <w:b w:val="1"/>
          <w:color w:val="767171"/>
        </w:rPr>
      </w:pPr>
      <w:r w:rsidDel="00000000" w:rsidR="00000000" w:rsidRPr="00000000">
        <w:rPr>
          <w:rtl w:val="0"/>
        </w:rPr>
      </w:r>
    </w:p>
    <w:p w:rsidR="00000000" w:rsidDel="00000000" w:rsidP="00000000" w:rsidRDefault="00000000" w:rsidRPr="00000000" w14:paraId="00000089">
      <w:pPr>
        <w:spacing w:after="0" w:line="240" w:lineRule="auto"/>
        <w:rPr>
          <w:rFonts w:ascii="Century Gothic" w:cs="Century Gothic" w:eastAsia="Century Gothic" w:hAnsi="Century Gothic"/>
          <w:b w:val="1"/>
          <w:color w:val="767171"/>
        </w:rPr>
      </w:pPr>
      <w:r w:rsidDel="00000000" w:rsidR="00000000" w:rsidRPr="00000000">
        <w:rPr>
          <w:rtl w:val="0"/>
        </w:rPr>
      </w:r>
    </w:p>
    <w:p w:rsidR="00000000" w:rsidDel="00000000" w:rsidP="00000000" w:rsidRDefault="00000000" w:rsidRPr="00000000" w14:paraId="0000008A">
      <w:pPr>
        <w:rPr>
          <w:rFonts w:ascii="Century Gothic" w:cs="Century Gothic" w:eastAsia="Century Gothic" w:hAnsi="Century Gothic"/>
          <w:b w:val="1"/>
          <w:color w:val="94e0d2"/>
          <w:sz w:val="40"/>
          <w:szCs w:val="40"/>
        </w:rPr>
      </w:pPr>
      <w:bookmarkStart w:colFirst="0" w:colLast="0" w:name="_heading=h.g22b0hy276l3" w:id="12"/>
      <w:bookmarkEnd w:id="12"/>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bookmarkStart w:colFirst="0" w:colLast="0" w:name="_heading=h.sg2aqwy1rkkp" w:id="13"/>
      <w:bookmarkEnd w:id="13"/>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6RnGAdn/nKi1k4fFquPWCsNFaA==">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2024-02-13T16:09:00Z</dcterms:created>
  <dc:creator>HP</dc:creator>
</cp:coreProperties>
</file>