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94e0d2"/>
          <w:sz w:val="40"/>
          <w:szCs w:val="40"/>
          <w:rtl w:val="0"/>
        </w:rPr>
        <w:t xml:space="preserve">OAXACA ESPECTACULAR</w:t>
      </w:r>
      <w:r w:rsidDel="00000000" w:rsidR="00000000" w:rsidRPr="00000000">
        <w:rPr>
          <w:rtl w:val="0"/>
        </w:rPr>
      </w:r>
    </w:p>
    <w:p w:rsidR="00000000" w:rsidDel="00000000" w:rsidP="00000000" w:rsidRDefault="00000000" w:rsidRPr="00000000" w14:paraId="00000002">
      <w:pPr>
        <w:spacing w:after="0" w:line="240" w:lineRule="auto"/>
        <w:jc w:val="center"/>
        <w:rPr>
          <w:rFonts w:ascii="Century Gothic" w:cs="Century Gothic" w:eastAsia="Century Gothic" w:hAnsi="Century Gothic"/>
          <w:color w:val="a6a6a6"/>
          <w:sz w:val="20"/>
          <w:szCs w:val="20"/>
        </w:rPr>
      </w:pPr>
      <w:r w:rsidDel="00000000" w:rsidR="00000000" w:rsidRPr="00000000">
        <w:rPr>
          <w:rFonts w:ascii="Century Gothic" w:cs="Century Gothic" w:eastAsia="Century Gothic" w:hAnsi="Century Gothic"/>
          <w:color w:val="a6a6a6"/>
          <w:sz w:val="20"/>
          <w:szCs w:val="20"/>
          <w:rtl w:val="0"/>
        </w:rPr>
        <w:t xml:space="preserve">08 DÍAS / 07 NOCHES</w:t>
      </w:r>
    </w:p>
    <w:p w:rsidR="00000000" w:rsidDel="00000000" w:rsidP="00000000" w:rsidRDefault="00000000" w:rsidRPr="00000000" w14:paraId="00000003">
      <w:pPr>
        <w:spacing w:after="0" w:line="240" w:lineRule="auto"/>
        <w:jc w:val="center"/>
        <w:rPr>
          <w:rFonts w:ascii="Century Gothic" w:cs="Century Gothic" w:eastAsia="Century Gothic" w:hAnsi="Century Gothic"/>
          <w:color w:val="a6a6a6"/>
          <w:sz w:val="20"/>
          <w:szCs w:val="20"/>
        </w:rPr>
      </w:pPr>
      <w:r w:rsidDel="00000000" w:rsidR="00000000" w:rsidRPr="00000000">
        <w:rPr>
          <w:rFonts w:ascii="Century Gothic" w:cs="Century Gothic" w:eastAsia="Century Gothic" w:hAnsi="Century Gothic"/>
          <w:color w:val="a6a6a6"/>
          <w:sz w:val="20"/>
          <w:szCs w:val="20"/>
          <w:rtl w:val="0"/>
        </w:rPr>
        <w:t xml:space="preserve">SOLO TEMPORADA BAJA (SUJETO A DISPONIBILIDAD)</w:t>
      </w:r>
    </w:p>
    <w:p w:rsidR="00000000" w:rsidDel="00000000" w:rsidP="00000000" w:rsidRDefault="00000000" w:rsidRPr="00000000" w14:paraId="00000004">
      <w:pPr>
        <w:spacing w:after="0" w:line="240" w:lineRule="auto"/>
        <w:jc w:val="center"/>
        <w:rPr>
          <w:rFonts w:ascii="Century Gothic" w:cs="Century Gothic" w:eastAsia="Century Gothic" w:hAnsi="Century Gothic"/>
          <w:color w:val="a6a6a6"/>
          <w:sz w:val="20"/>
          <w:szCs w:val="20"/>
        </w:rPr>
      </w:pPr>
      <w:r w:rsidDel="00000000" w:rsidR="00000000" w:rsidRPr="00000000">
        <w:rPr>
          <w:rFonts w:ascii="Century Gothic" w:cs="Century Gothic" w:eastAsia="Century Gothic" w:hAnsi="Century Gothic"/>
          <w:color w:val="a6a6a6"/>
          <w:sz w:val="20"/>
          <w:szCs w:val="20"/>
          <w:rtl w:val="0"/>
        </w:rPr>
        <w:t xml:space="preserve">TEMPORADA ALTA Y PUENTES SOLO BAJO COTIZACIÓN</w:t>
      </w:r>
    </w:p>
    <w:p w:rsidR="00000000" w:rsidDel="00000000" w:rsidP="00000000" w:rsidRDefault="00000000" w:rsidRPr="00000000" w14:paraId="00000005">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6666"/>
          <w:sz w:val="30"/>
          <w:szCs w:val="30"/>
          <w:rtl w:val="0"/>
        </w:rPr>
        <w:t xml:space="preserve">Día 1</w:t>
      </w: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AEROPUERTO OAXACA / OAXACA</w:t>
      </w:r>
      <w:r w:rsidDel="00000000" w:rsidR="00000000" w:rsidRPr="00000000">
        <w:rPr>
          <w:rtl w:val="0"/>
        </w:rPr>
      </w:r>
    </w:p>
    <w:p w:rsidR="00000000" w:rsidDel="00000000" w:rsidP="00000000" w:rsidRDefault="00000000" w:rsidRPr="00000000" w14:paraId="00000008">
      <w:pPr>
        <w:spacing w:after="0" w:line="240" w:lineRule="auto"/>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Bienvenida en el Aeropuerto de Oaxaca.</w:t>
      </w:r>
    </w:p>
    <w:p w:rsidR="00000000" w:rsidDel="00000000" w:rsidP="00000000" w:rsidRDefault="00000000" w:rsidRPr="00000000" w14:paraId="00000009">
      <w:pPr>
        <w:spacing w:after="0" w:line="240" w:lineRule="auto"/>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Traslado al hotel para que te acomodes y comiences a descubrir esta maravillosa ciudad. </w:t>
      </w:r>
      <w:r w:rsidDel="00000000" w:rsidR="00000000" w:rsidRPr="00000000">
        <w:rPr>
          <w:rFonts w:ascii="Century Gothic" w:cs="Century Gothic" w:eastAsia="Century Gothic" w:hAnsi="Century Gothic"/>
          <w:b w:val="1"/>
          <w:i w:val="1"/>
          <w:color w:val="878787"/>
          <w:sz w:val="18"/>
          <w:szCs w:val="18"/>
          <w:rtl w:val="0"/>
        </w:rPr>
        <w:t xml:space="preserve">(Check in 15:00 hrs.</w:t>
      </w:r>
      <w:r w:rsidDel="00000000" w:rsidR="00000000" w:rsidRPr="00000000">
        <w:rPr>
          <w:rFonts w:ascii="Century Gothic" w:cs="Century Gothic" w:eastAsia="Century Gothic" w:hAnsi="Century Gothic"/>
          <w:color w:val="878787"/>
          <w:sz w:val="20"/>
          <w:szCs w:val="20"/>
          <w:rtl w:val="0"/>
        </w:rPr>
        <w:t xml:space="preserve">) Disfruta de la tarde libre paseando por sus calles coloniales, admirando la arquitectura y saboreando la riqueza culinaria de Oaxaca.</w:t>
      </w:r>
    </w:p>
    <w:p w:rsidR="00000000" w:rsidDel="00000000" w:rsidP="00000000" w:rsidRDefault="00000000" w:rsidRPr="00000000" w14:paraId="0000000A">
      <w:pPr>
        <w:spacing w:after="0" w:line="240" w:lineRule="auto"/>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Noche de descanso.</w:t>
      </w:r>
    </w:p>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6666"/>
          <w:sz w:val="30"/>
          <w:szCs w:val="30"/>
          <w:rtl w:val="0"/>
        </w:rPr>
        <w:t xml:space="preserve">Día 2</w:t>
      </w: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OAXACA / CITY TOUR / OAXACA</w:t>
      </w:r>
      <w:r w:rsidDel="00000000" w:rsidR="00000000" w:rsidRPr="00000000">
        <w:rPr>
          <w:rtl w:val="0"/>
        </w:rPr>
      </w:r>
    </w:p>
    <w:p w:rsidR="00000000" w:rsidDel="00000000" w:rsidP="00000000" w:rsidRDefault="00000000" w:rsidRPr="00000000" w14:paraId="0000000E">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Después de encontrarnos en el punto de reunión, empezaremos un recorrido a pie por el centro histórico. </w:t>
      </w:r>
      <w:r w:rsidDel="00000000" w:rsidR="00000000" w:rsidRPr="00000000">
        <w:rPr>
          <w:rFonts w:ascii="Century Gothic" w:cs="Century Gothic" w:eastAsia="Century Gothic" w:hAnsi="Century Gothic"/>
          <w:b w:val="1"/>
          <w:i w:val="1"/>
          <w:color w:val="878787"/>
          <w:sz w:val="18"/>
          <w:szCs w:val="18"/>
          <w:rtl w:val="0"/>
        </w:rPr>
        <w:t xml:space="preserve">(Traslado al punto de reunión por cuenta del pasajero).</w:t>
      </w:r>
      <w:r w:rsidDel="00000000" w:rsidR="00000000" w:rsidRPr="00000000">
        <w:rPr>
          <w:rtl w:val="0"/>
        </w:rPr>
      </w:r>
    </w:p>
    <w:p w:rsidR="00000000" w:rsidDel="00000000" w:rsidP="00000000" w:rsidRDefault="00000000" w:rsidRPr="00000000" w14:paraId="0000000F">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Descubre el Zócalo, rodeado de edificios históricos. Pasea por sus coloridas calles, llenas de aromas a chocolate y café. En el mercado local, tendrás la oportunidad de comprar delicias locales. Después, disfruta de tiempo libre para seguir explorando el centro o regresar al hotel.</w:t>
      </w:r>
    </w:p>
    <w:p w:rsidR="00000000" w:rsidDel="00000000" w:rsidP="00000000" w:rsidRDefault="00000000" w:rsidRPr="00000000" w14:paraId="00000010">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Noche de descanso.</w:t>
      </w:r>
    </w:p>
    <w:p w:rsidR="00000000" w:rsidDel="00000000" w:rsidP="00000000" w:rsidRDefault="00000000" w:rsidRPr="00000000" w14:paraId="0000001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6666"/>
          <w:sz w:val="30"/>
          <w:szCs w:val="30"/>
          <w:rtl w:val="0"/>
        </w:rPr>
        <w:t xml:space="preserve">Día 3</w:t>
      </w:r>
      <w:r w:rsidDel="00000000" w:rsidR="00000000" w:rsidRPr="00000000">
        <w:rPr>
          <w:rtl w:val="0"/>
        </w:rPr>
      </w:r>
    </w:p>
    <w:p w:rsidR="00000000" w:rsidDel="00000000" w:rsidP="00000000" w:rsidRDefault="00000000" w:rsidRPr="00000000" w14:paraId="00000013">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OAXACA / MONTE ALBÁN / ARRAZOLA / CUILAPAM / COYOTEPEC / OAXACA</w:t>
      </w:r>
      <w:r w:rsidDel="00000000" w:rsidR="00000000" w:rsidRPr="00000000">
        <w:rPr>
          <w:rtl w:val="0"/>
        </w:rPr>
      </w:r>
    </w:p>
    <w:p w:rsidR="00000000" w:rsidDel="00000000" w:rsidP="00000000" w:rsidRDefault="00000000" w:rsidRPr="00000000" w14:paraId="00000014">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Hoy exploraremos Monte Albán, una de las zonas arqueológicas más importantes de México, Luego, visitaremos San Antonio Arrazola, conocido por sus vibrantes alebrijes, piezas de arte popular que capturan la magia de Oaxaca. En Cuilapam de Guerrero, exploraremos el majestuoso exconvento de Santiago Apóstol.</w:t>
      </w:r>
    </w:p>
    <w:p w:rsidR="00000000" w:rsidDel="00000000" w:rsidP="00000000" w:rsidRDefault="00000000" w:rsidRPr="00000000" w14:paraId="00000015">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Finalizaremos en San Bartolo Coyotepec, donde conocerás el proceso de elaboración del barro negro. </w:t>
      </w:r>
    </w:p>
    <w:p w:rsidR="00000000" w:rsidDel="00000000" w:rsidP="00000000" w:rsidRDefault="00000000" w:rsidRPr="00000000" w14:paraId="00000016">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Noche de descanso.</w:t>
      </w:r>
    </w:p>
    <w:p w:rsidR="00000000" w:rsidDel="00000000" w:rsidP="00000000" w:rsidRDefault="00000000" w:rsidRPr="00000000" w14:paraId="00000017">
      <w:pPr>
        <w:spacing w:after="0" w:line="240" w:lineRule="auto"/>
        <w:jc w:val="both"/>
        <w:rPr>
          <w:rFonts w:ascii="Century Gothic" w:cs="Century Gothic" w:eastAsia="Century Gothic" w:hAnsi="Century Gothic"/>
          <w:color w:val="878787"/>
          <w:sz w:val="20"/>
          <w:szCs w:val="20"/>
        </w:rPr>
      </w:pPr>
      <w:r w:rsidDel="00000000" w:rsidR="00000000" w:rsidRPr="00000000">
        <w:rPr>
          <w:rtl w:val="0"/>
        </w:rPr>
      </w:r>
    </w:p>
    <w:p w:rsidR="00000000" w:rsidDel="00000000" w:rsidP="00000000" w:rsidRDefault="00000000" w:rsidRPr="00000000" w14:paraId="00000018">
      <w:pPr>
        <w:spacing w:after="0" w:line="240" w:lineRule="auto"/>
        <w:jc w:val="both"/>
        <w:rPr>
          <w:rFonts w:ascii="Century Gothic" w:cs="Century Gothic" w:eastAsia="Century Gothic" w:hAnsi="Century Gothic"/>
          <w:color w:val="878787"/>
          <w:sz w:val="20"/>
          <w:szCs w:val="20"/>
        </w:rPr>
      </w:pPr>
      <w:r w:rsidDel="00000000" w:rsidR="00000000" w:rsidRPr="00000000">
        <w:rPr>
          <w:rtl w:val="0"/>
        </w:rPr>
      </w:r>
    </w:p>
    <w:p w:rsidR="00000000" w:rsidDel="00000000" w:rsidP="00000000" w:rsidRDefault="00000000" w:rsidRPr="00000000" w14:paraId="00000019">
      <w:pPr>
        <w:spacing w:after="0" w:line="240" w:lineRule="auto"/>
        <w:jc w:val="both"/>
        <w:rPr>
          <w:rFonts w:ascii="Century Gothic" w:cs="Century Gothic" w:eastAsia="Century Gothic" w:hAnsi="Century Gothic"/>
          <w:color w:val="878787"/>
          <w:sz w:val="20"/>
          <w:szCs w:val="20"/>
        </w:rPr>
      </w:pPr>
      <w:r w:rsidDel="00000000" w:rsidR="00000000" w:rsidRPr="00000000">
        <w:rPr>
          <w:rtl w:val="0"/>
        </w:rPr>
      </w:r>
    </w:p>
    <w:p w:rsidR="00000000" w:rsidDel="00000000" w:rsidP="00000000" w:rsidRDefault="00000000" w:rsidRPr="00000000" w14:paraId="0000001A">
      <w:pPr>
        <w:spacing w:after="0" w:line="240" w:lineRule="auto"/>
        <w:jc w:val="both"/>
        <w:rPr>
          <w:rFonts w:ascii="Century Gothic" w:cs="Century Gothic" w:eastAsia="Century Gothic" w:hAnsi="Century Gothic"/>
          <w:color w:val="878787"/>
          <w:sz w:val="20"/>
          <w:szCs w:val="20"/>
        </w:rPr>
      </w:pPr>
      <w:r w:rsidDel="00000000" w:rsidR="00000000" w:rsidRPr="00000000">
        <w:rPr>
          <w:rtl w:val="0"/>
        </w:rPr>
      </w:r>
    </w:p>
    <w:p w:rsidR="00000000" w:rsidDel="00000000" w:rsidP="00000000" w:rsidRDefault="00000000" w:rsidRPr="00000000" w14:paraId="0000001B">
      <w:pPr>
        <w:spacing w:after="0" w:line="240" w:lineRule="auto"/>
        <w:jc w:val="both"/>
        <w:rPr>
          <w:rFonts w:ascii="Century Gothic" w:cs="Century Gothic" w:eastAsia="Century Gothic" w:hAnsi="Century Gothic"/>
          <w:color w:val="878787"/>
          <w:sz w:val="20"/>
          <w:szCs w:val="20"/>
        </w:rPr>
      </w:pPr>
      <w:r w:rsidDel="00000000" w:rsidR="00000000" w:rsidRPr="00000000">
        <w:rPr>
          <w:rtl w:val="0"/>
        </w:rPr>
      </w:r>
    </w:p>
    <w:p w:rsidR="00000000" w:rsidDel="00000000" w:rsidP="00000000" w:rsidRDefault="00000000" w:rsidRPr="00000000" w14:paraId="0000001C">
      <w:pPr>
        <w:spacing w:after="0" w:line="240" w:lineRule="auto"/>
        <w:jc w:val="both"/>
        <w:rPr>
          <w:rFonts w:ascii="Century Gothic" w:cs="Century Gothic" w:eastAsia="Century Gothic" w:hAnsi="Century Gothic"/>
          <w:color w:val="878787"/>
          <w:sz w:val="20"/>
          <w:szCs w:val="20"/>
        </w:rPr>
      </w:pPr>
      <w:r w:rsidDel="00000000" w:rsidR="00000000" w:rsidRPr="00000000">
        <w:rPr>
          <w:rtl w:val="0"/>
        </w:rPr>
      </w:r>
    </w:p>
    <w:p w:rsidR="00000000" w:rsidDel="00000000" w:rsidP="00000000" w:rsidRDefault="00000000" w:rsidRPr="00000000" w14:paraId="0000001D">
      <w:pPr>
        <w:spacing w:after="0" w:line="240" w:lineRule="auto"/>
        <w:jc w:val="both"/>
        <w:rPr>
          <w:rFonts w:ascii="Century Gothic" w:cs="Century Gothic" w:eastAsia="Century Gothic" w:hAnsi="Century Gothic"/>
          <w:color w:val="878787"/>
          <w:sz w:val="20"/>
          <w:szCs w:val="20"/>
        </w:rPr>
      </w:pPr>
      <w:r w:rsidDel="00000000" w:rsidR="00000000" w:rsidRPr="00000000">
        <w:rPr>
          <w:rtl w:val="0"/>
        </w:rPr>
      </w:r>
    </w:p>
    <w:p w:rsidR="00000000" w:rsidDel="00000000" w:rsidP="00000000" w:rsidRDefault="00000000" w:rsidRPr="00000000" w14:paraId="0000001E">
      <w:pPr>
        <w:spacing w:after="0" w:line="240" w:lineRule="auto"/>
        <w:jc w:val="both"/>
        <w:rPr>
          <w:rFonts w:ascii="Century Gothic" w:cs="Century Gothic" w:eastAsia="Century Gothic" w:hAnsi="Century Gothic"/>
          <w:color w:val="878787"/>
          <w:sz w:val="20"/>
          <w:szCs w:val="20"/>
        </w:rPr>
      </w:pPr>
      <w:r w:rsidDel="00000000" w:rsidR="00000000" w:rsidRPr="00000000">
        <w:rPr>
          <w:rtl w:val="0"/>
        </w:rPr>
      </w:r>
    </w:p>
    <w:p w:rsidR="00000000" w:rsidDel="00000000" w:rsidP="00000000" w:rsidRDefault="00000000" w:rsidRPr="00000000" w14:paraId="0000001F">
      <w:pPr>
        <w:spacing w:after="0" w:line="240" w:lineRule="auto"/>
        <w:jc w:val="both"/>
        <w:rPr>
          <w:rFonts w:ascii="Century Gothic" w:cs="Century Gothic" w:eastAsia="Century Gothic" w:hAnsi="Century Gothic"/>
          <w:color w:val="878787"/>
          <w:sz w:val="20"/>
          <w:szCs w:val="20"/>
        </w:rPr>
      </w:pPr>
      <w:r w:rsidDel="00000000" w:rsidR="00000000" w:rsidRPr="00000000">
        <w:rPr>
          <w:rtl w:val="0"/>
        </w:rPr>
      </w:r>
    </w:p>
    <w:p w:rsidR="00000000" w:rsidDel="00000000" w:rsidP="00000000" w:rsidRDefault="00000000" w:rsidRPr="00000000" w14:paraId="00000020">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6666"/>
          <w:sz w:val="30"/>
          <w:szCs w:val="30"/>
          <w:rtl w:val="0"/>
        </w:rPr>
        <w:t xml:space="preserve">Día 4</w:t>
      </w:r>
      <w:r w:rsidDel="00000000" w:rsidR="00000000" w:rsidRPr="00000000">
        <w:rPr>
          <w:rtl w:val="0"/>
        </w:rPr>
      </w:r>
    </w:p>
    <w:p w:rsidR="00000000" w:rsidDel="00000000" w:rsidP="00000000" w:rsidRDefault="00000000" w:rsidRPr="00000000" w14:paraId="00000021">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OAXACA / TULE / MITLA / HIERVE EL AGUA / TEOTITLÁN DEL VALLE / OAXACA</w:t>
      </w:r>
      <w:r w:rsidDel="00000000" w:rsidR="00000000" w:rsidRPr="00000000">
        <w:rPr>
          <w:rtl w:val="0"/>
        </w:rPr>
      </w:r>
    </w:p>
    <w:p w:rsidR="00000000" w:rsidDel="00000000" w:rsidP="00000000" w:rsidRDefault="00000000" w:rsidRPr="00000000" w14:paraId="00000022">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Iniciaremos el día con una visita al legendario árbol del Tule.</w:t>
      </w:r>
    </w:p>
    <w:p w:rsidR="00000000" w:rsidDel="00000000" w:rsidP="00000000" w:rsidRDefault="00000000" w:rsidRPr="00000000" w14:paraId="00000023">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Luego, nos dirigiremos a Hierve el Agua, un impresionante paisaje de cascadas petrificadas. Exploraremos la zona arqueológica de Mitla, conocida como "La Ciudad de los Muertos". </w:t>
      </w:r>
    </w:p>
    <w:p w:rsidR="00000000" w:rsidDel="00000000" w:rsidP="00000000" w:rsidRDefault="00000000" w:rsidRPr="00000000" w14:paraId="00000024">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Finalmente, visitaremos Teotitlán del Valle, famoso por la elaboración de tapetes de lana.</w:t>
      </w:r>
    </w:p>
    <w:p w:rsidR="00000000" w:rsidDel="00000000" w:rsidP="00000000" w:rsidRDefault="00000000" w:rsidRPr="00000000" w14:paraId="00000025">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Noche de descanso.</w:t>
      </w:r>
    </w:p>
    <w:p w:rsidR="00000000" w:rsidDel="00000000" w:rsidP="00000000" w:rsidRDefault="00000000" w:rsidRPr="00000000" w14:paraId="0000002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after="0" w:line="240" w:lineRule="auto"/>
        <w:rPr>
          <w:rFonts w:ascii="Century Gothic" w:cs="Century Gothic" w:eastAsia="Century Gothic" w:hAnsi="Century Gothic"/>
          <w:color w:val="006666"/>
          <w:sz w:val="30"/>
          <w:szCs w:val="30"/>
        </w:rPr>
      </w:pPr>
      <w:r w:rsidDel="00000000" w:rsidR="00000000" w:rsidRPr="00000000">
        <w:rPr>
          <w:rFonts w:ascii="Century Gothic" w:cs="Century Gothic" w:eastAsia="Century Gothic" w:hAnsi="Century Gothic"/>
          <w:b w:val="1"/>
          <w:color w:val="006666"/>
          <w:sz w:val="30"/>
          <w:szCs w:val="30"/>
          <w:rtl w:val="0"/>
        </w:rPr>
        <w:t xml:space="preserve">Día 5</w:t>
      </w:r>
      <w:r w:rsidDel="00000000" w:rsidR="00000000" w:rsidRPr="00000000">
        <w:rPr>
          <w:rtl w:val="0"/>
        </w:rPr>
      </w:r>
    </w:p>
    <w:p w:rsidR="00000000" w:rsidDel="00000000" w:rsidP="00000000" w:rsidRDefault="00000000" w:rsidRPr="00000000" w14:paraId="00000028">
      <w:pPr>
        <w:spacing w:after="0" w:line="240" w:lineRule="auto"/>
        <w:rPr>
          <w:rFonts w:ascii="Century Gothic" w:cs="Century Gothic" w:eastAsia="Century Gothic" w:hAnsi="Century Gothic"/>
          <w:b w:val="1"/>
          <w:color w:val="009999"/>
          <w:sz w:val="20"/>
          <w:szCs w:val="20"/>
        </w:rPr>
      </w:pPr>
      <w:r w:rsidDel="00000000" w:rsidR="00000000" w:rsidRPr="00000000">
        <w:rPr>
          <w:rFonts w:ascii="Century Gothic" w:cs="Century Gothic" w:eastAsia="Century Gothic" w:hAnsi="Century Gothic"/>
          <w:b w:val="1"/>
          <w:color w:val="009999"/>
          <w:sz w:val="20"/>
          <w:szCs w:val="20"/>
          <w:rtl w:val="0"/>
        </w:rPr>
        <w:t xml:space="preserve">OAXACA / HUATULCO</w:t>
      </w:r>
    </w:p>
    <w:p w:rsidR="00000000" w:rsidDel="00000000" w:rsidP="00000000" w:rsidRDefault="00000000" w:rsidRPr="00000000" w14:paraId="00000029">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Este día lo dedicaremos para trasladarnos a las hermosas playas de Huatulco. Después de reunirnos en el punto de encuentro nos dirigiremos a la central de autobuses para tomar el autobús que nos llevará a nuestros destino.</w:t>
      </w:r>
    </w:p>
    <w:p w:rsidR="00000000" w:rsidDel="00000000" w:rsidP="00000000" w:rsidRDefault="00000000" w:rsidRPr="00000000" w14:paraId="0000002A">
      <w:pPr>
        <w:spacing w:after="0" w:line="240" w:lineRule="auto"/>
        <w:jc w:val="both"/>
        <w:rPr>
          <w:rFonts w:ascii="Century Gothic" w:cs="Century Gothic" w:eastAsia="Century Gothic" w:hAnsi="Century Gothic"/>
          <w:b w:val="1"/>
          <w:i w:val="1"/>
          <w:color w:val="878787"/>
          <w:sz w:val="18"/>
          <w:szCs w:val="18"/>
        </w:rPr>
      </w:pPr>
      <w:r w:rsidDel="00000000" w:rsidR="00000000" w:rsidRPr="00000000">
        <w:rPr>
          <w:rFonts w:ascii="Century Gothic" w:cs="Century Gothic" w:eastAsia="Century Gothic" w:hAnsi="Century Gothic"/>
          <w:color w:val="878787"/>
          <w:sz w:val="20"/>
          <w:szCs w:val="20"/>
          <w:rtl w:val="0"/>
        </w:rPr>
        <w:t xml:space="preserve">Noche de descanso en Huatulco. </w:t>
      </w:r>
      <w:r w:rsidDel="00000000" w:rsidR="00000000" w:rsidRPr="00000000">
        <w:rPr>
          <w:rFonts w:ascii="Century Gothic" w:cs="Century Gothic" w:eastAsia="Century Gothic" w:hAnsi="Century Gothic"/>
          <w:b w:val="1"/>
          <w:i w:val="1"/>
          <w:color w:val="878787"/>
          <w:sz w:val="18"/>
          <w:szCs w:val="18"/>
          <w:rtl w:val="0"/>
        </w:rPr>
        <w:t xml:space="preserve">(Incluye hospedaje en modalidad Todo Incluido).</w:t>
      </w:r>
    </w:p>
    <w:p w:rsidR="00000000" w:rsidDel="00000000" w:rsidP="00000000" w:rsidRDefault="00000000" w:rsidRPr="00000000" w14:paraId="0000002B">
      <w:pPr>
        <w:spacing w:after="0" w:line="240" w:lineRule="auto"/>
        <w:jc w:val="both"/>
        <w:rPr>
          <w:rFonts w:ascii="Century Gothic" w:cs="Century Gothic" w:eastAsia="Century Gothic" w:hAnsi="Century Gothic"/>
          <w:b w:val="1"/>
          <w:i w:val="1"/>
          <w:color w:val="878787"/>
          <w:sz w:val="18"/>
          <w:szCs w:val="18"/>
        </w:rPr>
      </w:pPr>
      <w:r w:rsidDel="00000000" w:rsidR="00000000" w:rsidRPr="00000000">
        <w:rPr>
          <w:rFonts w:ascii="Century Gothic" w:cs="Century Gothic" w:eastAsia="Century Gothic" w:hAnsi="Century Gothic"/>
          <w:b w:val="1"/>
          <w:i w:val="1"/>
          <w:color w:val="878787"/>
          <w:sz w:val="18"/>
          <w:szCs w:val="18"/>
          <w:rtl w:val="0"/>
        </w:rPr>
        <w:t xml:space="preserve">(Traslado de la central de autobuses al hotel en Huatulco por cuenta de los pasajeros).</w:t>
      </w:r>
    </w:p>
    <w:p w:rsidR="00000000" w:rsidDel="00000000" w:rsidP="00000000" w:rsidRDefault="00000000" w:rsidRPr="00000000" w14:paraId="0000002C">
      <w:pPr>
        <w:spacing w:after="0" w:line="240" w:lineRule="auto"/>
        <w:jc w:val="both"/>
        <w:rPr>
          <w:rFonts w:ascii="Century Gothic" w:cs="Century Gothic" w:eastAsia="Century Gothic" w:hAnsi="Century Gothic"/>
          <w:b w:val="1"/>
          <w:i w:val="1"/>
          <w:color w:val="878787"/>
          <w:sz w:val="18"/>
          <w:szCs w:val="18"/>
        </w:rPr>
      </w:pPr>
      <w:r w:rsidDel="00000000" w:rsidR="00000000" w:rsidRPr="00000000">
        <w:rPr>
          <w:rtl w:val="0"/>
        </w:rPr>
      </w:r>
    </w:p>
    <w:p w:rsidR="00000000" w:rsidDel="00000000" w:rsidP="00000000" w:rsidRDefault="00000000" w:rsidRPr="00000000" w14:paraId="0000002D">
      <w:pPr>
        <w:spacing w:after="0" w:line="240" w:lineRule="auto"/>
        <w:rPr>
          <w:rFonts w:ascii="Century Gothic" w:cs="Century Gothic" w:eastAsia="Century Gothic" w:hAnsi="Century Gothic"/>
          <w:b w:val="1"/>
          <w:color w:val="006666"/>
          <w:sz w:val="30"/>
          <w:szCs w:val="30"/>
        </w:rPr>
      </w:pPr>
      <w:r w:rsidDel="00000000" w:rsidR="00000000" w:rsidRPr="00000000">
        <w:rPr>
          <w:rFonts w:ascii="Century Gothic" w:cs="Century Gothic" w:eastAsia="Century Gothic" w:hAnsi="Century Gothic"/>
          <w:b w:val="1"/>
          <w:color w:val="006666"/>
          <w:sz w:val="30"/>
          <w:szCs w:val="30"/>
          <w:rtl w:val="0"/>
        </w:rPr>
        <w:t xml:space="preserve">Día 6 y 7</w:t>
      </w:r>
    </w:p>
    <w:p w:rsidR="00000000" w:rsidDel="00000000" w:rsidP="00000000" w:rsidRDefault="00000000" w:rsidRPr="00000000" w14:paraId="0000002E">
      <w:pPr>
        <w:spacing w:after="0" w:line="240" w:lineRule="auto"/>
        <w:rPr>
          <w:rFonts w:ascii="Century Gothic" w:cs="Century Gothic" w:eastAsia="Century Gothic" w:hAnsi="Century Gothic"/>
          <w:b w:val="1"/>
          <w:color w:val="009999"/>
          <w:sz w:val="20"/>
          <w:szCs w:val="20"/>
        </w:rPr>
      </w:pPr>
      <w:r w:rsidDel="00000000" w:rsidR="00000000" w:rsidRPr="00000000">
        <w:rPr>
          <w:rFonts w:ascii="Century Gothic" w:cs="Century Gothic" w:eastAsia="Century Gothic" w:hAnsi="Century Gothic"/>
          <w:b w:val="1"/>
          <w:color w:val="009999"/>
          <w:sz w:val="20"/>
          <w:szCs w:val="20"/>
          <w:rtl w:val="0"/>
        </w:rPr>
        <w:t xml:space="preserve">DÍA LIBRE HUATULCO</w:t>
      </w:r>
    </w:p>
    <w:p w:rsidR="00000000" w:rsidDel="00000000" w:rsidP="00000000" w:rsidRDefault="00000000" w:rsidRPr="00000000" w14:paraId="0000002F">
      <w:pPr>
        <w:spacing w:after="0" w:line="240" w:lineRule="auto"/>
        <w:jc w:val="both"/>
        <w:rPr>
          <w:rFonts w:ascii="Century Gothic" w:cs="Century Gothic" w:eastAsia="Century Gothic" w:hAnsi="Century Gothic"/>
          <w:b w:val="1"/>
          <w:i w:val="1"/>
          <w:color w:val="878787"/>
          <w:sz w:val="18"/>
          <w:szCs w:val="18"/>
        </w:rPr>
      </w:pPr>
      <w:r w:rsidDel="00000000" w:rsidR="00000000" w:rsidRPr="00000000">
        <w:rPr>
          <w:rFonts w:ascii="Century Gothic" w:cs="Century Gothic" w:eastAsia="Century Gothic" w:hAnsi="Century Gothic"/>
          <w:color w:val="878787"/>
          <w:sz w:val="20"/>
          <w:szCs w:val="20"/>
          <w:rtl w:val="0"/>
        </w:rPr>
        <w:t xml:space="preserve">Día libre para poder disfrutar de las paradisíacas playas o pasear por la ciudad y las icónicas bahías de este maravilloso destino turístico. </w:t>
      </w:r>
      <w:r w:rsidDel="00000000" w:rsidR="00000000" w:rsidRPr="00000000">
        <w:rPr>
          <w:rFonts w:ascii="Century Gothic" w:cs="Century Gothic" w:eastAsia="Century Gothic" w:hAnsi="Century Gothic"/>
          <w:b w:val="1"/>
          <w:i w:val="1"/>
          <w:color w:val="878787"/>
          <w:sz w:val="18"/>
          <w:szCs w:val="18"/>
          <w:rtl w:val="0"/>
        </w:rPr>
        <w:t xml:space="preserve">(Incluye hospedaje en modalidad Todo Incluido).</w:t>
      </w:r>
    </w:p>
    <w:p w:rsidR="00000000" w:rsidDel="00000000" w:rsidP="00000000" w:rsidRDefault="00000000" w:rsidRPr="00000000" w14:paraId="00000030">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Noche de descanso en Huatulco.</w:t>
      </w:r>
    </w:p>
    <w:p w:rsidR="00000000" w:rsidDel="00000000" w:rsidP="00000000" w:rsidRDefault="00000000" w:rsidRPr="00000000" w14:paraId="00000031">
      <w:pPr>
        <w:spacing w:after="0" w:line="240" w:lineRule="auto"/>
        <w:jc w:val="both"/>
        <w:rPr>
          <w:rFonts w:ascii="Century Gothic" w:cs="Century Gothic" w:eastAsia="Century Gothic" w:hAnsi="Century Gothic"/>
          <w:color w:val="878787"/>
          <w:sz w:val="20"/>
          <w:szCs w:val="20"/>
        </w:rPr>
      </w:pPr>
      <w:r w:rsidDel="00000000" w:rsidR="00000000" w:rsidRPr="00000000">
        <w:rPr>
          <w:rtl w:val="0"/>
        </w:rPr>
      </w:r>
    </w:p>
    <w:p w:rsidR="00000000" w:rsidDel="00000000" w:rsidP="00000000" w:rsidRDefault="00000000" w:rsidRPr="00000000" w14:paraId="00000032">
      <w:pPr>
        <w:spacing w:after="0" w:line="240" w:lineRule="auto"/>
        <w:rPr>
          <w:rFonts w:ascii="Century Gothic" w:cs="Century Gothic" w:eastAsia="Century Gothic" w:hAnsi="Century Gothic"/>
          <w:b w:val="1"/>
          <w:color w:val="009999"/>
          <w:sz w:val="30"/>
          <w:szCs w:val="30"/>
        </w:rPr>
      </w:pPr>
      <w:r w:rsidDel="00000000" w:rsidR="00000000" w:rsidRPr="00000000">
        <w:rPr>
          <w:rFonts w:ascii="Century Gothic" w:cs="Century Gothic" w:eastAsia="Century Gothic" w:hAnsi="Century Gothic"/>
          <w:b w:val="1"/>
          <w:color w:val="006666"/>
          <w:sz w:val="30"/>
          <w:szCs w:val="30"/>
          <w:rtl w:val="0"/>
        </w:rPr>
        <w:t xml:space="preserve">Día 8</w:t>
      </w:r>
      <w:r w:rsidDel="00000000" w:rsidR="00000000" w:rsidRPr="00000000">
        <w:rPr>
          <w:rtl w:val="0"/>
        </w:rPr>
      </w:r>
    </w:p>
    <w:p w:rsidR="00000000" w:rsidDel="00000000" w:rsidP="00000000" w:rsidRDefault="00000000" w:rsidRPr="00000000" w14:paraId="00000033">
      <w:pPr>
        <w:spacing w:after="0" w:line="240" w:lineRule="auto"/>
        <w:rPr>
          <w:rFonts w:ascii="Century Gothic" w:cs="Century Gothic" w:eastAsia="Century Gothic" w:hAnsi="Century Gothic"/>
          <w:b w:val="1"/>
          <w:color w:val="009999"/>
          <w:sz w:val="20"/>
          <w:szCs w:val="20"/>
        </w:rPr>
      </w:pPr>
      <w:r w:rsidDel="00000000" w:rsidR="00000000" w:rsidRPr="00000000">
        <w:rPr>
          <w:rFonts w:ascii="Century Gothic" w:cs="Century Gothic" w:eastAsia="Century Gothic" w:hAnsi="Century Gothic"/>
          <w:b w:val="1"/>
          <w:color w:val="009999"/>
          <w:sz w:val="20"/>
          <w:szCs w:val="20"/>
          <w:rtl w:val="0"/>
        </w:rPr>
        <w:t xml:space="preserve">HUATULCO / AEROPUERTO DE HUATULCO</w:t>
      </w:r>
    </w:p>
    <w:p w:rsidR="00000000" w:rsidDel="00000000" w:rsidP="00000000" w:rsidRDefault="00000000" w:rsidRPr="00000000" w14:paraId="00000034">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Realizaremos el traslado al aeropuerto con tiempo suficiente para tu vuelo.</w:t>
      </w:r>
    </w:p>
    <w:p w:rsidR="00000000" w:rsidDel="00000000" w:rsidP="00000000" w:rsidRDefault="00000000" w:rsidRPr="00000000" w14:paraId="00000035">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Fin de nuestros servicios.</w:t>
      </w:r>
    </w:p>
    <w:p w:rsidR="00000000" w:rsidDel="00000000" w:rsidP="00000000" w:rsidRDefault="00000000" w:rsidRPr="00000000" w14:paraId="00000036">
      <w:pPr>
        <w:spacing w:after="0" w:line="240" w:lineRule="auto"/>
        <w:jc w:val="both"/>
        <w:rPr>
          <w:rFonts w:ascii="Century Gothic" w:cs="Century Gothic" w:eastAsia="Century Gothic" w:hAnsi="Century Gothic"/>
          <w:b w:val="1"/>
          <w:color w:val="009999"/>
          <w:sz w:val="18"/>
          <w:szCs w:val="18"/>
        </w:rPr>
      </w:pPr>
      <w:r w:rsidDel="00000000" w:rsidR="00000000" w:rsidRPr="00000000">
        <w:rPr>
          <w:rtl w:val="0"/>
        </w:rPr>
      </w:r>
    </w:p>
    <w:p w:rsidR="00000000" w:rsidDel="00000000" w:rsidP="00000000" w:rsidRDefault="00000000" w:rsidRPr="00000000" w14:paraId="00000037">
      <w:pPr>
        <w:spacing w:after="0" w:line="240" w:lineRule="auto"/>
        <w:jc w:val="both"/>
        <w:rPr>
          <w:rFonts w:ascii="Century Gothic" w:cs="Century Gothic" w:eastAsia="Century Gothic" w:hAnsi="Century Gothic"/>
          <w:b w:val="1"/>
          <w:color w:val="2f5496"/>
          <w:sz w:val="18"/>
          <w:szCs w:val="18"/>
        </w:rPr>
      </w:pPr>
      <w:r w:rsidDel="00000000" w:rsidR="00000000" w:rsidRPr="00000000">
        <w:rPr>
          <w:rFonts w:ascii="Century Gothic" w:cs="Century Gothic" w:eastAsia="Century Gothic" w:hAnsi="Century Gothic"/>
          <w:b w:val="1"/>
          <w:color w:val="009999"/>
          <w:sz w:val="18"/>
          <w:szCs w:val="18"/>
          <w:rtl w:val="0"/>
        </w:rPr>
        <w:t xml:space="preserve">INCLUYE:</w:t>
      </w:r>
      <w:r w:rsidDel="00000000" w:rsidR="00000000" w:rsidRPr="00000000">
        <w:rPr>
          <w:rtl w:val="0"/>
        </w:rPr>
      </w:r>
    </w:p>
    <w:p w:rsidR="00000000" w:rsidDel="00000000" w:rsidP="00000000" w:rsidRDefault="00000000" w:rsidRPr="00000000" w14:paraId="00000038">
      <w:pPr>
        <w:spacing w:after="0"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Transportación terrestre con aire acondicionado en servicio compartido.</w:t>
      </w:r>
    </w:p>
    <w:p w:rsidR="00000000" w:rsidDel="00000000" w:rsidP="00000000" w:rsidRDefault="00000000" w:rsidRPr="00000000" w14:paraId="00000039">
      <w:pPr>
        <w:spacing w:after="0"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Traslado aeropuerto-hotel-aeropuerto y hotel - terminal ADO.</w:t>
      </w:r>
    </w:p>
    <w:p w:rsidR="00000000" w:rsidDel="00000000" w:rsidP="00000000" w:rsidRDefault="00000000" w:rsidRPr="00000000" w14:paraId="0000003A">
      <w:pPr>
        <w:spacing w:after="0"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Chofer turístico en español durante todo el recorrido.</w:t>
      </w:r>
    </w:p>
    <w:p w:rsidR="00000000" w:rsidDel="00000000" w:rsidP="00000000" w:rsidRDefault="00000000" w:rsidRPr="00000000" w14:paraId="0000003B">
      <w:pPr>
        <w:spacing w:after="0"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Todas las entradas a atractivos turísticos mencionados en el itinerario.</w:t>
      </w:r>
    </w:p>
    <w:p w:rsidR="00000000" w:rsidDel="00000000" w:rsidP="00000000" w:rsidRDefault="00000000" w:rsidRPr="00000000" w14:paraId="0000003C">
      <w:pPr>
        <w:spacing w:after="0"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Ticket de bus Oaxaca - Huatulco por línea ADO.</w:t>
      </w:r>
    </w:p>
    <w:p w:rsidR="00000000" w:rsidDel="00000000" w:rsidP="00000000" w:rsidRDefault="00000000" w:rsidRPr="00000000" w14:paraId="0000003D">
      <w:pPr>
        <w:spacing w:after="0"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Hoteles categoría 4 estrellas.</w:t>
      </w:r>
    </w:p>
    <w:p w:rsidR="00000000" w:rsidDel="00000000" w:rsidP="00000000" w:rsidRDefault="00000000" w:rsidRPr="00000000" w14:paraId="0000003E">
      <w:pPr>
        <w:spacing w:after="0"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Hotel en plan Todo Incluido en Huatulco. </w:t>
      </w:r>
    </w:p>
    <w:p w:rsidR="00000000" w:rsidDel="00000000" w:rsidP="00000000" w:rsidRDefault="00000000" w:rsidRPr="00000000" w14:paraId="0000003F">
      <w:pPr>
        <w:spacing w:after="0"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Desayunos tipo americano en Oaxaca.</w:t>
      </w:r>
    </w:p>
    <w:p w:rsidR="00000000" w:rsidDel="00000000" w:rsidP="00000000" w:rsidRDefault="00000000" w:rsidRPr="00000000" w14:paraId="00000040">
      <w:pPr>
        <w:spacing w:after="0" w:line="240" w:lineRule="auto"/>
        <w:jc w:val="both"/>
        <w:rPr>
          <w:rFonts w:ascii="Century Gothic" w:cs="Century Gothic" w:eastAsia="Century Gothic" w:hAnsi="Century Gothic"/>
          <w:color w:val="009999"/>
          <w:sz w:val="18"/>
          <w:szCs w:val="18"/>
        </w:rPr>
      </w:pPr>
      <w:r w:rsidDel="00000000" w:rsidR="00000000" w:rsidRPr="00000000">
        <w:rPr>
          <w:rtl w:val="0"/>
        </w:rPr>
      </w:r>
    </w:p>
    <w:p w:rsidR="00000000" w:rsidDel="00000000" w:rsidP="00000000" w:rsidRDefault="00000000" w:rsidRPr="00000000" w14:paraId="00000041">
      <w:pPr>
        <w:spacing w:after="0" w:line="240" w:lineRule="auto"/>
        <w:jc w:val="both"/>
        <w:rPr>
          <w:rFonts w:ascii="Century Gothic" w:cs="Century Gothic" w:eastAsia="Century Gothic" w:hAnsi="Century Gothic"/>
          <w:b w:val="1"/>
          <w:color w:val="009999"/>
          <w:sz w:val="18"/>
          <w:szCs w:val="18"/>
        </w:rPr>
      </w:pPr>
      <w:r w:rsidDel="00000000" w:rsidR="00000000" w:rsidRPr="00000000">
        <w:rPr>
          <w:rFonts w:ascii="Century Gothic" w:cs="Century Gothic" w:eastAsia="Century Gothic" w:hAnsi="Century Gothic"/>
          <w:b w:val="1"/>
          <w:color w:val="009999"/>
          <w:sz w:val="18"/>
          <w:szCs w:val="18"/>
          <w:rtl w:val="0"/>
        </w:rPr>
        <w:t xml:space="preserve">NO INCLUYE:</w:t>
      </w:r>
    </w:p>
    <w:p w:rsidR="00000000" w:rsidDel="00000000" w:rsidP="00000000" w:rsidRDefault="00000000" w:rsidRPr="00000000" w14:paraId="00000042">
      <w:pPr>
        <w:spacing w:after="0"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Cualquier otro servicio no especificado en el apartado “Incluye”.</w:t>
      </w:r>
    </w:p>
    <w:p w:rsidR="00000000" w:rsidDel="00000000" w:rsidP="00000000" w:rsidRDefault="00000000" w:rsidRPr="00000000" w14:paraId="00000043">
      <w:pPr>
        <w:spacing w:after="0"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Traslado terminal ADO - hotel Huatulco. </w:t>
      </w:r>
    </w:p>
    <w:p w:rsidR="00000000" w:rsidDel="00000000" w:rsidP="00000000" w:rsidRDefault="00000000" w:rsidRPr="00000000" w14:paraId="00000044">
      <w:pPr>
        <w:spacing w:after="0"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Vuelos.</w:t>
      </w:r>
    </w:p>
    <w:p w:rsidR="00000000" w:rsidDel="00000000" w:rsidP="00000000" w:rsidRDefault="00000000" w:rsidRPr="00000000" w14:paraId="00000045">
      <w:pPr>
        <w:spacing w:after="0"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Comidas y cenas.</w:t>
      </w:r>
    </w:p>
    <w:p w:rsidR="00000000" w:rsidDel="00000000" w:rsidP="00000000" w:rsidRDefault="00000000" w:rsidRPr="00000000" w14:paraId="00000046">
      <w:pPr>
        <w:spacing w:after="0" w:line="240" w:lineRule="auto"/>
        <w:jc w:val="both"/>
        <w:rPr>
          <w:rFonts w:ascii="Century Gothic" w:cs="Century Gothic" w:eastAsia="Century Gothic" w:hAnsi="Century Gothic"/>
          <w:color w:val="066362"/>
          <w:sz w:val="18"/>
          <w:szCs w:val="18"/>
        </w:rPr>
      </w:pPr>
      <w:r w:rsidDel="00000000" w:rsidR="00000000" w:rsidRPr="00000000">
        <w:rPr>
          <w:rFonts w:ascii="Century Gothic" w:cs="Century Gothic" w:eastAsia="Century Gothic" w:hAnsi="Century Gothic"/>
          <w:color w:val="808080"/>
          <w:sz w:val="18"/>
          <w:szCs w:val="18"/>
          <w:rtl w:val="0"/>
        </w:rPr>
        <w:t xml:space="preserve">Propinas.</w:t>
      </w:r>
      <w:r w:rsidDel="00000000" w:rsidR="00000000" w:rsidRPr="00000000">
        <w:rPr>
          <w:rtl w:val="0"/>
        </w:rPr>
      </w:r>
    </w:p>
    <w:sdt>
      <w:sdtPr>
        <w:lock w:val="contentLocked"/>
        <w:tag w:val="goog_rdk_14"/>
      </w:sdtPr>
      <w:sdtContent>
        <w:tbl>
          <w:tblPr>
            <w:tblStyle w:val="Table1"/>
            <w:tblW w:w="35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10"/>
            <w:gridCol w:w="2430"/>
            <w:tblGridChange w:id="0">
              <w:tblGrid>
                <w:gridCol w:w="1110"/>
                <w:gridCol w:w="2430"/>
              </w:tblGrid>
            </w:tblGridChange>
          </w:tblGrid>
          <w:tr>
            <w:trPr>
              <w:cantSplit w:val="0"/>
              <w:trHeight w:val="330" w:hRule="atLeast"/>
              <w:tblHeader w:val="0"/>
            </w:trPr>
            <w:sdt>
              <w:sdtPr>
                <w:lock w:val="contentLocked"/>
                <w:tag w:val="goog_rdk_0"/>
              </w:sdtPr>
              <w:sdtContent>
                <w:tc>
                  <w:tcPr>
                    <w:gridSpan w:val="2"/>
                    <w:tcBorders>
                      <w:top w:color="ffffff" w:space="0" w:sz="6" w:val="single"/>
                      <w:left w:color="ffffff" w:space="0" w:sz="6" w:val="single"/>
                      <w:bottom w:color="ffffff" w:space="0" w:sz="6" w:val="single"/>
                      <w:right w:color="ffffff" w:space="0" w:sz="6" w:val="single"/>
                    </w:tcBorders>
                    <w:shd w:fill="94c996" w:val="clear"/>
                    <w:tcMar>
                      <w:top w:w="0.0" w:type="dxa"/>
                      <w:left w:w="40.0" w:type="dxa"/>
                      <w:bottom w:w="0.0" w:type="dxa"/>
                      <w:right w:w="40.0" w:type="dxa"/>
                    </w:tcMar>
                    <w:vAlign w:val="bottom"/>
                  </w:tcPr>
                  <w:p w:rsidR="00000000" w:rsidDel="00000000" w:rsidP="00000000" w:rsidRDefault="00000000" w:rsidRPr="00000000" w14:paraId="00000047">
                    <w:pPr>
                      <w:widowControl w:val="0"/>
                      <w:spacing w:after="0" w:line="276" w:lineRule="auto"/>
                      <w:jc w:val="center"/>
                      <w:rPr/>
                    </w:pPr>
                    <w:r w:rsidDel="00000000" w:rsidR="00000000" w:rsidRPr="00000000">
                      <w:rPr>
                        <w:b w:val="1"/>
                        <w:color w:val="ffffff"/>
                        <w:sz w:val="24"/>
                        <w:szCs w:val="24"/>
                        <w:rtl w:val="0"/>
                      </w:rPr>
                      <w:t xml:space="preserve">TEMPORADA BAJA</w:t>
                    </w:r>
                    <w:r w:rsidDel="00000000" w:rsidR="00000000" w:rsidRPr="00000000">
                      <w:rPr>
                        <w:rtl w:val="0"/>
                      </w:rPr>
                    </w:r>
                  </w:p>
                </w:tc>
              </w:sdtContent>
            </w:sdt>
          </w:tr>
          <w:tr>
            <w:trPr>
              <w:cantSplit w:val="0"/>
              <w:trHeight w:val="555" w:hRule="atLeast"/>
              <w:tblHeader w:val="0"/>
            </w:trPr>
            <w:sdt>
              <w:sdtPr>
                <w:lock w:val="contentLocked"/>
                <w:tag w:val="goog_rdk_2"/>
              </w:sdtPr>
              <w:sdtContent>
                <w:tc>
                  <w:tcPr>
                    <w:tcBorders>
                      <w:top w:color="000000" w:space="0" w:sz="0" w:val="nil"/>
                      <w:left w:color="ffffff" w:space="0" w:sz="6" w:val="single"/>
                      <w:bottom w:color="ffffff" w:space="0" w:sz="6" w:val="single"/>
                      <w:right w:color="ffffff" w:space="0" w:sz="6" w:val="single"/>
                    </w:tcBorders>
                    <w:shd w:fill="289c9c" w:val="clear"/>
                    <w:tcMar>
                      <w:top w:w="0.0" w:type="dxa"/>
                      <w:left w:w="40.0" w:type="dxa"/>
                      <w:bottom w:w="0.0" w:type="dxa"/>
                      <w:right w:w="40.0" w:type="dxa"/>
                    </w:tcMar>
                    <w:vAlign w:val="bottom"/>
                  </w:tcPr>
                  <w:p w:rsidR="00000000" w:rsidDel="00000000" w:rsidP="00000000" w:rsidRDefault="00000000" w:rsidRPr="00000000" w14:paraId="00000049">
                    <w:pPr>
                      <w:widowControl w:val="0"/>
                      <w:spacing w:after="0" w:line="276" w:lineRule="auto"/>
                      <w:jc w:val="center"/>
                      <w:rPr/>
                    </w:pPr>
                    <w:r w:rsidDel="00000000" w:rsidR="00000000" w:rsidRPr="00000000">
                      <w:rPr>
                        <w:b w:val="1"/>
                        <w:color w:val="ffffff"/>
                        <w:sz w:val="24"/>
                        <w:szCs w:val="24"/>
                        <w:rtl w:val="0"/>
                      </w:rPr>
                      <w:t xml:space="preserve">BASE</w:t>
                    </w:r>
                    <w:r w:rsidDel="00000000" w:rsidR="00000000" w:rsidRPr="00000000">
                      <w:rPr>
                        <w:rtl w:val="0"/>
                      </w:rPr>
                    </w:r>
                  </w:p>
                </w:tc>
              </w:sdtContent>
            </w:sdt>
            <w:sdt>
              <w:sdtPr>
                <w:lock w:val="contentLocked"/>
                <w:tag w:val="goog_rdk_3"/>
              </w:sdtPr>
              <w:sdtContent>
                <w:tc>
                  <w:tcPr>
                    <w:tcBorders>
                      <w:top w:color="000000" w:space="0" w:sz="0" w:val="nil"/>
                      <w:left w:color="000000" w:space="0" w:sz="0" w:val="nil"/>
                      <w:bottom w:color="ffffff" w:space="0" w:sz="6" w:val="single"/>
                      <w:right w:color="ffffff" w:space="0" w:sz="6" w:val="single"/>
                    </w:tcBorders>
                    <w:shd w:fill="289c9c" w:val="clear"/>
                    <w:tcMar>
                      <w:top w:w="0.0" w:type="dxa"/>
                      <w:left w:w="40.0" w:type="dxa"/>
                      <w:bottom w:w="0.0" w:type="dxa"/>
                      <w:right w:w="40.0" w:type="dxa"/>
                    </w:tcMar>
                    <w:vAlign w:val="bottom"/>
                  </w:tcPr>
                  <w:p w:rsidR="00000000" w:rsidDel="00000000" w:rsidP="00000000" w:rsidRDefault="00000000" w:rsidRPr="00000000" w14:paraId="0000004A">
                    <w:pPr>
                      <w:widowControl w:val="0"/>
                      <w:spacing w:after="0" w:line="276" w:lineRule="auto"/>
                      <w:jc w:val="center"/>
                      <w:rPr/>
                    </w:pPr>
                    <w:r w:rsidDel="00000000" w:rsidR="00000000" w:rsidRPr="00000000">
                      <w:rPr>
                        <w:b w:val="1"/>
                        <w:color w:val="ffffff"/>
                        <w:sz w:val="24"/>
                        <w:szCs w:val="24"/>
                        <w:rtl w:val="0"/>
                      </w:rPr>
                      <w:t xml:space="preserve">PRECIO PÚBLICO</w:t>
                    </w:r>
                    <w:r w:rsidDel="00000000" w:rsidR="00000000" w:rsidRPr="00000000">
                      <w:rPr>
                        <w:rtl w:val="0"/>
                      </w:rPr>
                    </w:r>
                  </w:p>
                </w:tc>
              </w:sdtContent>
            </w:sdt>
          </w:tr>
          <w:tr>
            <w:trPr>
              <w:cantSplit w:val="0"/>
              <w:trHeight w:val="300" w:hRule="atLeast"/>
              <w:tblHeader w:val="0"/>
            </w:trPr>
            <w:sdt>
              <w:sdtPr>
                <w:lock w:val="contentLocked"/>
                <w:tag w:val="goog_rdk_4"/>
              </w:sdtPr>
              <w:sdtContent>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4B">
                    <w:pPr>
                      <w:widowControl w:val="0"/>
                      <w:spacing w:after="0" w:line="276" w:lineRule="auto"/>
                      <w:jc w:val="center"/>
                      <w:rPr/>
                    </w:pPr>
                    <w:r w:rsidDel="00000000" w:rsidR="00000000" w:rsidRPr="00000000">
                      <w:rPr>
                        <w:color w:val="434343"/>
                        <w:rtl w:val="0"/>
                      </w:rPr>
                      <w:t xml:space="preserve">DBL</w:t>
                    </w:r>
                    <w:r w:rsidDel="00000000" w:rsidR="00000000" w:rsidRPr="00000000">
                      <w:rPr>
                        <w:rtl w:val="0"/>
                      </w:rPr>
                    </w:r>
                  </w:p>
                </w:tc>
              </w:sdtContent>
            </w:sdt>
            <w:sdt>
              <w:sdtPr>
                <w:lock w:val="contentLocked"/>
                <w:tag w:val="goog_rdk_5"/>
              </w:sdtPr>
              <w:sdtContent>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4C">
                    <w:pPr>
                      <w:widowControl w:val="0"/>
                      <w:spacing w:after="0" w:line="276" w:lineRule="auto"/>
                      <w:jc w:val="center"/>
                      <w:rPr/>
                    </w:pPr>
                    <w:r w:rsidDel="00000000" w:rsidR="00000000" w:rsidRPr="00000000">
                      <w:rPr>
                        <w:color w:val="434343"/>
                        <w:rtl w:val="0"/>
                      </w:rPr>
                      <w:t xml:space="preserve">$22,333</w:t>
                    </w:r>
                    <w:r w:rsidDel="00000000" w:rsidR="00000000" w:rsidRPr="00000000">
                      <w:rPr>
                        <w:rtl w:val="0"/>
                      </w:rPr>
                    </w:r>
                  </w:p>
                </w:tc>
              </w:sdtContent>
            </w:sdt>
          </w:tr>
          <w:tr>
            <w:trPr>
              <w:cantSplit w:val="0"/>
              <w:trHeight w:val="300" w:hRule="atLeast"/>
              <w:tblHeader w:val="0"/>
            </w:trPr>
            <w:sdt>
              <w:sdtPr>
                <w:lock w:val="contentLocked"/>
                <w:tag w:val="goog_rdk_6"/>
              </w:sdtPr>
              <w:sdtContent>
                <w:tc>
                  <w:tcPr>
                    <w:tcBorders>
                      <w:top w:color="000000" w:space="0" w:sz="0" w:val="nil"/>
                      <w:left w:color="ffffff" w:space="0" w:sz="6" w:val="single"/>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4D">
                    <w:pPr>
                      <w:widowControl w:val="0"/>
                      <w:spacing w:after="0" w:line="276" w:lineRule="auto"/>
                      <w:jc w:val="center"/>
                      <w:rPr/>
                    </w:pPr>
                    <w:r w:rsidDel="00000000" w:rsidR="00000000" w:rsidRPr="00000000">
                      <w:rPr>
                        <w:color w:val="434343"/>
                        <w:rtl w:val="0"/>
                      </w:rPr>
                      <w:t xml:space="preserve">TPL</w:t>
                    </w:r>
                    <w:r w:rsidDel="00000000" w:rsidR="00000000" w:rsidRPr="00000000">
                      <w:rPr>
                        <w:rtl w:val="0"/>
                      </w:rPr>
                    </w:r>
                  </w:p>
                </w:tc>
              </w:sdtContent>
            </w:sdt>
            <w:sdt>
              <w:sdtPr>
                <w:lock w:val="contentLocked"/>
                <w:tag w:val="goog_rdk_7"/>
              </w:sdtPr>
              <w:sdtContent>
                <w:tc>
                  <w:tcPr>
                    <w:tcBorders>
                      <w:top w:color="000000" w:space="0" w:sz="0" w:val="nil"/>
                      <w:left w:color="000000" w:space="0" w:sz="0" w:val="nil"/>
                      <w:bottom w:color="ffffff" w:space="0" w:sz="6" w:val="single"/>
                      <w:right w:color="fffff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4E">
                    <w:pPr>
                      <w:widowControl w:val="0"/>
                      <w:spacing w:after="0" w:line="276" w:lineRule="auto"/>
                      <w:jc w:val="center"/>
                      <w:rPr/>
                    </w:pPr>
                    <w:r w:rsidDel="00000000" w:rsidR="00000000" w:rsidRPr="00000000">
                      <w:rPr>
                        <w:color w:val="434343"/>
                        <w:rtl w:val="0"/>
                      </w:rPr>
                      <w:t xml:space="preserve">$21,179</w:t>
                    </w:r>
                    <w:r w:rsidDel="00000000" w:rsidR="00000000" w:rsidRPr="00000000">
                      <w:rPr>
                        <w:rtl w:val="0"/>
                      </w:rPr>
                    </w:r>
                  </w:p>
                </w:tc>
              </w:sdtContent>
            </w:sdt>
          </w:tr>
          <w:tr>
            <w:trPr>
              <w:cantSplit w:val="0"/>
              <w:trHeight w:val="300" w:hRule="atLeast"/>
              <w:tblHeader w:val="0"/>
            </w:trPr>
            <w:sdt>
              <w:sdtPr>
                <w:lock w:val="contentLocked"/>
                <w:tag w:val="goog_rdk_8"/>
              </w:sdtPr>
              <w:sdtContent>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4F">
                    <w:pPr>
                      <w:widowControl w:val="0"/>
                      <w:spacing w:after="0" w:line="276" w:lineRule="auto"/>
                      <w:jc w:val="center"/>
                      <w:rPr/>
                    </w:pPr>
                    <w:r w:rsidDel="00000000" w:rsidR="00000000" w:rsidRPr="00000000">
                      <w:rPr>
                        <w:color w:val="434343"/>
                        <w:rtl w:val="0"/>
                      </w:rPr>
                      <w:t xml:space="preserve">CPL</w:t>
                    </w:r>
                    <w:r w:rsidDel="00000000" w:rsidR="00000000" w:rsidRPr="00000000">
                      <w:rPr>
                        <w:rtl w:val="0"/>
                      </w:rPr>
                    </w:r>
                  </w:p>
                </w:tc>
              </w:sdtContent>
            </w:sdt>
            <w:sdt>
              <w:sdtPr>
                <w:lock w:val="contentLocked"/>
                <w:tag w:val="goog_rdk_9"/>
              </w:sdtPr>
              <w:sdtContent>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50">
                    <w:pPr>
                      <w:widowControl w:val="0"/>
                      <w:spacing w:after="0" w:line="276" w:lineRule="auto"/>
                      <w:jc w:val="center"/>
                      <w:rPr/>
                    </w:pPr>
                    <w:r w:rsidDel="00000000" w:rsidR="00000000" w:rsidRPr="00000000">
                      <w:rPr>
                        <w:color w:val="434343"/>
                        <w:rtl w:val="0"/>
                      </w:rPr>
                      <w:t xml:space="preserve">$20,457</w:t>
                    </w:r>
                    <w:r w:rsidDel="00000000" w:rsidR="00000000" w:rsidRPr="00000000">
                      <w:rPr>
                        <w:rtl w:val="0"/>
                      </w:rPr>
                    </w:r>
                  </w:p>
                </w:tc>
              </w:sdtContent>
            </w:sdt>
          </w:tr>
          <w:tr>
            <w:trPr>
              <w:cantSplit w:val="0"/>
              <w:trHeight w:val="300" w:hRule="atLeast"/>
              <w:tblHeader w:val="0"/>
            </w:trPr>
            <w:sdt>
              <w:sdtPr>
                <w:lock w:val="contentLocked"/>
                <w:tag w:val="goog_rdk_10"/>
              </w:sdtPr>
              <w:sdtContent>
                <w:tc>
                  <w:tcPr>
                    <w:tcBorders>
                      <w:top w:color="000000" w:space="0" w:sz="0" w:val="nil"/>
                      <w:left w:color="ffffff" w:space="0" w:sz="6" w:val="single"/>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51">
                    <w:pPr>
                      <w:widowControl w:val="0"/>
                      <w:spacing w:after="0" w:line="276" w:lineRule="auto"/>
                      <w:jc w:val="center"/>
                      <w:rPr/>
                    </w:pPr>
                    <w:r w:rsidDel="00000000" w:rsidR="00000000" w:rsidRPr="00000000">
                      <w:rPr>
                        <w:color w:val="434343"/>
                        <w:rtl w:val="0"/>
                      </w:rPr>
                      <w:t xml:space="preserve">SGL</w:t>
                    </w:r>
                    <w:r w:rsidDel="00000000" w:rsidR="00000000" w:rsidRPr="00000000">
                      <w:rPr>
                        <w:rtl w:val="0"/>
                      </w:rPr>
                    </w:r>
                  </w:p>
                </w:tc>
              </w:sdtContent>
            </w:sdt>
            <w:sdt>
              <w:sdtPr>
                <w:lock w:val="contentLocked"/>
                <w:tag w:val="goog_rdk_11"/>
              </w:sdtPr>
              <w:sdtContent>
                <w:tc>
                  <w:tcPr>
                    <w:tcBorders>
                      <w:top w:color="000000" w:space="0" w:sz="0" w:val="nil"/>
                      <w:left w:color="000000" w:space="0" w:sz="0" w:val="nil"/>
                      <w:bottom w:color="ffffff" w:space="0" w:sz="6" w:val="single"/>
                      <w:right w:color="fffff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52">
                    <w:pPr>
                      <w:widowControl w:val="0"/>
                      <w:spacing w:after="0" w:line="276" w:lineRule="auto"/>
                      <w:jc w:val="center"/>
                      <w:rPr/>
                    </w:pPr>
                    <w:r w:rsidDel="00000000" w:rsidR="00000000" w:rsidRPr="00000000">
                      <w:rPr>
                        <w:color w:val="434343"/>
                        <w:rtl w:val="0"/>
                      </w:rPr>
                      <w:t xml:space="preserve">$37,628</w:t>
                    </w:r>
                    <w:r w:rsidDel="00000000" w:rsidR="00000000" w:rsidRPr="00000000">
                      <w:rPr>
                        <w:rtl w:val="0"/>
                      </w:rPr>
                    </w:r>
                  </w:p>
                </w:tc>
              </w:sdtContent>
            </w:sdt>
          </w:tr>
          <w:tr>
            <w:trPr>
              <w:cantSplit w:val="0"/>
              <w:trHeight w:val="300" w:hRule="atLeast"/>
              <w:tblHeader w:val="0"/>
            </w:trPr>
            <w:sdt>
              <w:sdtPr>
                <w:lock w:val="contentLocked"/>
                <w:tag w:val="goog_rdk_12"/>
              </w:sdtPr>
              <w:sdtContent>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53">
                    <w:pPr>
                      <w:widowControl w:val="0"/>
                      <w:spacing w:after="0" w:line="276" w:lineRule="auto"/>
                      <w:jc w:val="center"/>
                      <w:rPr/>
                    </w:pPr>
                    <w:r w:rsidDel="00000000" w:rsidR="00000000" w:rsidRPr="00000000">
                      <w:rPr>
                        <w:color w:val="434343"/>
                        <w:rtl w:val="0"/>
                      </w:rPr>
                      <w:t xml:space="preserve">MENOR</w:t>
                    </w:r>
                    <w:r w:rsidDel="00000000" w:rsidR="00000000" w:rsidRPr="00000000">
                      <w:rPr>
                        <w:rtl w:val="0"/>
                      </w:rPr>
                    </w:r>
                  </w:p>
                </w:tc>
              </w:sdtContent>
            </w:sdt>
            <w:sdt>
              <w:sdtPr>
                <w:lock w:val="contentLocked"/>
                <w:tag w:val="goog_rdk_13"/>
              </w:sdtPr>
              <w:sdtContent>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54">
                    <w:pPr>
                      <w:widowControl w:val="0"/>
                      <w:spacing w:after="0" w:line="276" w:lineRule="auto"/>
                      <w:jc w:val="center"/>
                      <w:rPr/>
                    </w:pPr>
                    <w:r w:rsidDel="00000000" w:rsidR="00000000" w:rsidRPr="00000000">
                      <w:rPr>
                        <w:color w:val="434343"/>
                        <w:rtl w:val="0"/>
                      </w:rPr>
                      <w:t xml:space="preserve">$6,910</w:t>
                    </w:r>
                    <w:r w:rsidDel="00000000" w:rsidR="00000000" w:rsidRPr="00000000">
                      <w:rPr>
                        <w:rtl w:val="0"/>
                      </w:rPr>
                    </w:r>
                  </w:p>
                </w:tc>
              </w:sdtContent>
            </w:sdt>
          </w:tr>
        </w:tbl>
      </w:sdtContent>
    </w:sdt>
    <w:p w:rsidR="00000000" w:rsidDel="00000000" w:rsidP="00000000" w:rsidRDefault="00000000" w:rsidRPr="00000000" w14:paraId="00000055">
      <w:pPr>
        <w:spacing w:after="0" w:line="240" w:lineRule="auto"/>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56">
      <w:pPr>
        <w:spacing w:after="0" w:line="240" w:lineRule="auto"/>
        <w:rPr>
          <w:rFonts w:ascii="Century Gothic" w:cs="Century Gothic" w:eastAsia="Century Gothic" w:hAnsi="Century Gothic"/>
          <w:color w:val="808080"/>
          <w:sz w:val="18"/>
          <w:szCs w:val="18"/>
        </w:rPr>
      </w:pPr>
      <w:bookmarkStart w:colFirst="0" w:colLast="0" w:name="_heading=h.3znysh7" w:id="0"/>
      <w:bookmarkEnd w:id="0"/>
      <w:r w:rsidDel="00000000" w:rsidR="00000000" w:rsidRPr="00000000">
        <w:rPr>
          <w:rFonts w:ascii="Century Gothic" w:cs="Century Gothic" w:eastAsia="Century Gothic" w:hAnsi="Century Gothic"/>
          <w:color w:val="808080"/>
          <w:sz w:val="18"/>
          <w:szCs w:val="18"/>
          <w:rtl w:val="0"/>
        </w:rPr>
        <w:t xml:space="preserve">Tarifas por persona de acuerdo a la base seleccionada. (Mínimo 2 pasajeros por agencia)</w:t>
      </w:r>
    </w:p>
    <w:p w:rsidR="00000000" w:rsidDel="00000000" w:rsidP="00000000" w:rsidRDefault="00000000" w:rsidRPr="00000000" w14:paraId="00000057">
      <w:pPr>
        <w:spacing w:after="0" w:line="240" w:lineRule="auto"/>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Tarifas consideradas para turismo nacional </w:t>
      </w:r>
    </w:p>
    <w:p w:rsidR="00000000" w:rsidDel="00000000" w:rsidP="00000000" w:rsidRDefault="00000000" w:rsidRPr="00000000" w14:paraId="00000058">
      <w:pPr>
        <w:spacing w:after="0" w:line="240" w:lineRule="auto"/>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Tarifa considerada en pesos mexicanos.</w:t>
      </w:r>
    </w:p>
    <w:p w:rsidR="00000000" w:rsidDel="00000000" w:rsidP="00000000" w:rsidRDefault="00000000" w:rsidRPr="00000000" w14:paraId="00000059">
      <w:pPr>
        <w:spacing w:after="0" w:line="240" w:lineRule="auto"/>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b w:val="1"/>
          <w:color w:val="808080"/>
          <w:sz w:val="18"/>
          <w:szCs w:val="18"/>
          <w:rtl w:val="0"/>
        </w:rPr>
        <w:t xml:space="preserve">Los menores aplican de 0 a 3 años cumplidos a la fecha de viaje.</w:t>
      </w:r>
      <w:r w:rsidDel="00000000" w:rsidR="00000000" w:rsidRPr="00000000">
        <w:rPr>
          <w:rFonts w:ascii="Century Gothic" w:cs="Century Gothic" w:eastAsia="Century Gothic" w:hAnsi="Century Gothic"/>
          <w:color w:val="808080"/>
          <w:sz w:val="18"/>
          <w:szCs w:val="18"/>
          <w:rtl w:val="0"/>
        </w:rPr>
        <w:t xml:space="preserve"> A partir de 4 años es bajo cotización. </w:t>
      </w:r>
    </w:p>
    <w:p w:rsidR="00000000" w:rsidDel="00000000" w:rsidP="00000000" w:rsidRDefault="00000000" w:rsidRPr="00000000" w14:paraId="0000005A">
      <w:pPr>
        <w:spacing w:after="0" w:line="240" w:lineRule="auto"/>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Impuestos incluidos.</w:t>
      </w:r>
    </w:p>
    <w:p w:rsidR="00000000" w:rsidDel="00000000" w:rsidP="00000000" w:rsidRDefault="00000000" w:rsidRPr="00000000" w14:paraId="0000005B">
      <w:pPr>
        <w:spacing w:after="0" w:line="240" w:lineRule="auto"/>
        <w:rPr>
          <w:rFonts w:ascii="Century Gothic" w:cs="Century Gothic" w:eastAsia="Century Gothic" w:hAnsi="Century Gothic"/>
          <w:b w:val="1"/>
          <w:color w:val="009999"/>
          <w:sz w:val="18"/>
          <w:szCs w:val="18"/>
        </w:rPr>
      </w:pPr>
      <w:r w:rsidDel="00000000" w:rsidR="00000000" w:rsidRPr="00000000">
        <w:rPr>
          <w:rFonts w:ascii="Century Gothic" w:cs="Century Gothic" w:eastAsia="Century Gothic" w:hAnsi="Century Gothic"/>
          <w:color w:val="808080"/>
          <w:sz w:val="18"/>
          <w:szCs w:val="18"/>
          <w:rtl w:val="0"/>
        </w:rPr>
        <w:t xml:space="preserve">*Consultar fechas de temporada alta. Aplica temporadas especiales en Guelaguetza y Día de Muertos.</w:t>
      </w:r>
      <w:r w:rsidDel="00000000" w:rsidR="00000000" w:rsidRPr="00000000">
        <w:rPr>
          <w:rtl w:val="0"/>
        </w:rPr>
      </w:r>
    </w:p>
    <w:p w:rsidR="00000000" w:rsidDel="00000000" w:rsidP="00000000" w:rsidRDefault="00000000" w:rsidRPr="00000000" w14:paraId="0000005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sz w:val="24"/>
          <w:szCs w:val="24"/>
        </w:rPr>
      </w:pPr>
      <w:bookmarkStart w:colFirst="0" w:colLast="0" w:name="_heading=h.gjdgxs" w:id="1"/>
      <w:bookmarkEnd w:id="1"/>
      <w:r w:rsidDel="00000000" w:rsidR="00000000" w:rsidRPr="00000000">
        <w:rPr>
          <w:rFonts w:ascii="Times New Roman" w:cs="Times New Roman" w:eastAsia="Times New Roman" w:hAnsi="Times New Roman"/>
          <w:sz w:val="24"/>
          <w:szCs w:val="24"/>
          <w:rtl w:val="0"/>
        </w:rPr>
        <w:br w:type="textWrapping"/>
        <w:br w:type="textWrapping"/>
      </w:r>
    </w:p>
    <w:p w:rsidR="00000000" w:rsidDel="00000000" w:rsidP="00000000" w:rsidRDefault="00000000" w:rsidRPr="00000000" w14:paraId="00000066">
      <w:pPr>
        <w:rPr>
          <w:rFonts w:ascii="Times New Roman" w:cs="Times New Roman" w:eastAsia="Times New Roman" w:hAnsi="Times New Roman"/>
          <w:sz w:val="24"/>
          <w:szCs w:val="24"/>
        </w:rPr>
      </w:pPr>
      <w:bookmarkStart w:colFirst="0" w:colLast="0" w:name="_heading=h.vs3na9nvtcz2" w:id="2"/>
      <w:bookmarkEnd w:id="2"/>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sz w:val="24"/>
          <w:szCs w:val="24"/>
        </w:rPr>
      </w:pPr>
      <w:bookmarkStart w:colFirst="0" w:colLast="0" w:name="_heading=h.pnkxfffmaffz" w:id="3"/>
      <w:bookmarkEnd w:id="3"/>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sz w:val="24"/>
          <w:szCs w:val="24"/>
        </w:rPr>
      </w:pPr>
      <w:bookmarkStart w:colFirst="0" w:colLast="0" w:name="_heading=h.b2y21ayemohd" w:id="4"/>
      <w:bookmarkEnd w:id="4"/>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sz w:val="24"/>
          <w:szCs w:val="24"/>
        </w:rPr>
      </w:pPr>
      <w:bookmarkStart w:colFirst="0" w:colLast="0" w:name="_heading=h.c9itbwp0drp" w:id="5"/>
      <w:bookmarkEnd w:id="5"/>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sz w:val="24"/>
          <w:szCs w:val="24"/>
        </w:rPr>
      </w:pPr>
      <w:bookmarkStart w:colFirst="0" w:colLast="0" w:name="_heading=h.pzuro8wmo90o" w:id="6"/>
      <w:bookmarkEnd w:id="6"/>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sz w:val="24"/>
          <w:szCs w:val="24"/>
        </w:rPr>
      </w:pPr>
      <w:bookmarkStart w:colFirst="0" w:colLast="0" w:name="_heading=h.hhlvqcptko75" w:id="7"/>
      <w:bookmarkEnd w:id="7"/>
      <w:r w:rsidDel="00000000" w:rsidR="00000000" w:rsidRPr="00000000">
        <w:rPr>
          <w:rtl w:val="0"/>
        </w:rPr>
      </w:r>
    </w:p>
    <w:p w:rsidR="00000000" w:rsidDel="00000000" w:rsidP="00000000" w:rsidRDefault="00000000" w:rsidRPr="00000000" w14:paraId="0000006C">
      <w:pPr>
        <w:rPr>
          <w:rFonts w:ascii="Times New Roman" w:cs="Times New Roman" w:eastAsia="Times New Roman" w:hAnsi="Times New Roman"/>
          <w:sz w:val="24"/>
          <w:szCs w:val="24"/>
        </w:rPr>
      </w:pPr>
      <w:bookmarkStart w:colFirst="0" w:colLast="0" w:name="_heading=h.7nsfsqhcffrr" w:id="8"/>
      <w:bookmarkEnd w:id="8"/>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sz w:val="24"/>
          <w:szCs w:val="24"/>
        </w:rPr>
      </w:pPr>
      <w:bookmarkStart w:colFirst="0" w:colLast="0" w:name="_heading=h.d92b4v2pyxsd" w:id="9"/>
      <w:bookmarkEnd w:id="9"/>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sz w:val="24"/>
          <w:szCs w:val="24"/>
        </w:rPr>
      </w:pPr>
      <w:bookmarkStart w:colFirst="0" w:colLast="0" w:name="_heading=h.93im4psubytb" w:id="10"/>
      <w:bookmarkEnd w:id="10"/>
      <w:r w:rsidDel="00000000" w:rsidR="00000000" w:rsidRPr="00000000">
        <w:rPr>
          <w:rtl w:val="0"/>
        </w:rPr>
      </w:r>
    </w:p>
    <w:p w:rsidR="00000000" w:rsidDel="00000000" w:rsidP="00000000" w:rsidRDefault="00000000" w:rsidRPr="00000000" w14:paraId="0000006F">
      <w:pPr>
        <w:jc w:val="center"/>
        <w:rPr>
          <w:rFonts w:ascii="Century Gothic" w:cs="Century Gothic" w:eastAsia="Century Gothic" w:hAnsi="Century Gothic"/>
          <w:b w:val="1"/>
          <w:u w:val="single"/>
        </w:rPr>
      </w:pPr>
      <w:r w:rsidDel="00000000" w:rsidR="00000000" w:rsidRPr="00000000">
        <w:rPr>
          <w:rFonts w:ascii="Century Gothic" w:cs="Century Gothic" w:eastAsia="Century Gothic" w:hAnsi="Century Gothic"/>
          <w:b w:val="1"/>
          <w:color w:val="94e0d2"/>
          <w:sz w:val="40"/>
          <w:szCs w:val="40"/>
          <w:rtl w:val="0"/>
        </w:rPr>
        <w:t xml:space="preserve">ESPECIFICACIONES</w:t>
      </w:r>
      <w:r w:rsidDel="00000000" w:rsidR="00000000" w:rsidRPr="00000000">
        <w:rPr>
          <w:rFonts w:ascii="Century Gothic" w:cs="Century Gothic" w:eastAsia="Century Gothic" w:hAnsi="Century Gothic"/>
          <w:b w:val="1"/>
          <w:u w:val="single"/>
          <w:rtl w:val="0"/>
        </w:rPr>
        <w:t xml:space="preserve"> </w:t>
      </w:r>
    </w:p>
    <w:p w:rsidR="00000000" w:rsidDel="00000000" w:rsidP="00000000" w:rsidRDefault="00000000" w:rsidRPr="00000000" w14:paraId="00000070">
      <w:pPr>
        <w:spacing w:after="0" w:line="240" w:lineRule="auto"/>
        <w:jc w:val="both"/>
        <w:rPr>
          <w:rFonts w:ascii="Century Gothic" w:cs="Century Gothic" w:eastAsia="Century Gothic" w:hAnsi="Century Gothic"/>
          <w:color w:val="808080"/>
          <w:u w:val="single"/>
        </w:rPr>
      </w:pPr>
      <w:r w:rsidDel="00000000" w:rsidR="00000000" w:rsidRPr="00000000">
        <w:rPr>
          <w:rtl w:val="0"/>
        </w:rPr>
      </w:r>
    </w:p>
    <w:p w:rsidR="00000000" w:rsidDel="00000000" w:rsidP="00000000" w:rsidRDefault="00000000" w:rsidRPr="00000000" w14:paraId="00000071">
      <w:pPr>
        <w:numPr>
          <w:ilvl w:val="0"/>
          <w:numId w:val="3"/>
        </w:numPr>
        <w:spacing w:after="0" w:line="240" w:lineRule="auto"/>
        <w:ind w:left="0" w:firstLine="0"/>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a) </w:t>
      </w:r>
      <w:r w:rsidDel="00000000" w:rsidR="00000000" w:rsidRPr="00000000">
        <w:rPr>
          <w:rFonts w:ascii="Century Gothic" w:cs="Century Gothic" w:eastAsia="Century Gothic" w:hAnsi="Century Gothic"/>
          <w:color w:val="808080"/>
          <w:u w:val="single"/>
          <w:rtl w:val="0"/>
        </w:rPr>
        <w:t xml:space="preserve">Para Oaxaca Clásico</w:t>
      </w:r>
      <w:r w:rsidDel="00000000" w:rsidR="00000000" w:rsidRPr="00000000">
        <w:rPr>
          <w:rFonts w:ascii="Century Gothic" w:cs="Century Gothic" w:eastAsia="Century Gothic" w:hAnsi="Century Gothic"/>
          <w:color w:val="808080"/>
          <w:rtl w:val="0"/>
        </w:rPr>
        <w:t xml:space="preserve"> el horario de llegada debe ser antes de las 13:00 hrs. </w:t>
      </w:r>
    </w:p>
    <w:p w:rsidR="00000000" w:rsidDel="00000000" w:rsidP="00000000" w:rsidRDefault="00000000" w:rsidRPr="00000000" w14:paraId="00000072">
      <w:pPr>
        <w:numPr>
          <w:ilvl w:val="0"/>
          <w:numId w:val="3"/>
        </w:numPr>
        <w:spacing w:after="0" w:line="240" w:lineRule="auto"/>
        <w:ind w:left="0" w:firstLine="0"/>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73">
      <w:pPr>
        <w:numPr>
          <w:ilvl w:val="0"/>
          <w:numId w:val="3"/>
        </w:numPr>
        <w:spacing w:after="0" w:line="240" w:lineRule="auto"/>
        <w:ind w:left="0" w:firstLine="0"/>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b) Todo circuito turístico confirmado por parte de Chiapas Touring S.A. de C.V. en temporada baja debe de ser anticipado con el 20% hasta 7 días después de reservar y pagado al 100% al menos 15 días antes de la llegada de los pasajeros; paquete no pagado, servicio que no será proporcionado. En temporada alta </w:t>
      </w:r>
      <w:r w:rsidDel="00000000" w:rsidR="00000000" w:rsidRPr="00000000">
        <w:rPr>
          <w:rFonts w:ascii="Century Gothic" w:cs="Century Gothic" w:eastAsia="Century Gothic" w:hAnsi="Century Gothic"/>
          <w:color w:val="808080"/>
          <w:highlight w:val="white"/>
          <w:rtl w:val="0"/>
        </w:rPr>
        <w:t xml:space="preserve">debe ser anticipado con el 50% al momento de reservar y pagado al 100% 25 días previos a la llegada del cliente; paquete no pagado, servicio que no será proporcionado.</w:t>
      </w:r>
      <w:r w:rsidDel="00000000" w:rsidR="00000000" w:rsidRPr="00000000">
        <w:rPr>
          <w:rtl w:val="0"/>
        </w:rPr>
      </w:r>
    </w:p>
    <w:p w:rsidR="00000000" w:rsidDel="00000000" w:rsidP="00000000" w:rsidRDefault="00000000" w:rsidRPr="00000000" w14:paraId="00000074">
      <w:p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75">
      <w:pPr>
        <w:numPr>
          <w:ilvl w:val="0"/>
          <w:numId w:val="4"/>
        </w:numPr>
        <w:spacing w:after="0" w:line="240" w:lineRule="auto"/>
        <w:ind w:left="0" w:firstLine="0"/>
        <w:jc w:val="both"/>
        <w:rPr>
          <w:rFonts w:ascii="Poppins" w:cs="Poppins" w:eastAsia="Poppins" w:hAnsi="Poppins"/>
          <w:color w:val="808080"/>
        </w:rPr>
      </w:pPr>
      <w:r w:rsidDel="00000000" w:rsidR="00000000" w:rsidRPr="00000000">
        <w:rPr>
          <w:rFonts w:ascii="Century Gothic" w:cs="Century Gothic" w:eastAsia="Century Gothic" w:hAnsi="Century Gothic"/>
          <w:color w:val="808080"/>
          <w:rtl w:val="0"/>
        </w:rPr>
        <w:t xml:space="preserve">c) Los precios proporcionados son tarifas por persona en base a la ocupación elegida por el cliente. </w:t>
      </w:r>
      <w:r w:rsidDel="00000000" w:rsidR="00000000" w:rsidRPr="00000000">
        <w:rPr>
          <w:rFonts w:ascii="Century Gothic" w:cs="Century Gothic" w:eastAsia="Century Gothic" w:hAnsi="Century Gothic"/>
          <w:b w:val="1"/>
          <w:color w:val="808080"/>
          <w:rtl w:val="0"/>
        </w:rPr>
        <w:t xml:space="preserve">Tarifas vigentes para viajar hasta el 10 de diciembre de 2025. </w:t>
      </w:r>
      <w:r w:rsidDel="00000000" w:rsidR="00000000" w:rsidRPr="00000000">
        <w:rPr>
          <w:rtl w:val="0"/>
        </w:rPr>
      </w:r>
    </w:p>
    <w:p w:rsidR="00000000" w:rsidDel="00000000" w:rsidP="00000000" w:rsidRDefault="00000000" w:rsidRPr="00000000" w14:paraId="00000076">
      <w:pPr>
        <w:numPr>
          <w:ilvl w:val="0"/>
          <w:numId w:val="4"/>
        </w:numPr>
        <w:spacing w:after="0" w:line="240" w:lineRule="auto"/>
        <w:ind w:left="0" w:firstLine="0"/>
        <w:jc w:val="both"/>
        <w:rPr>
          <w:rFonts w:ascii="Century Gothic" w:cs="Century Gothic" w:eastAsia="Century Gothic" w:hAnsi="Century Gothic"/>
          <w:b w:val="1"/>
          <w:color w:val="808080"/>
        </w:rPr>
      </w:pPr>
      <w:r w:rsidDel="00000000" w:rsidR="00000000" w:rsidRPr="00000000">
        <w:rPr>
          <w:rtl w:val="0"/>
        </w:rPr>
      </w:r>
    </w:p>
    <w:p w:rsidR="00000000" w:rsidDel="00000000" w:rsidP="00000000" w:rsidRDefault="00000000" w:rsidRPr="00000000" w14:paraId="00000077">
      <w:pPr>
        <w:spacing w:after="0" w:line="240" w:lineRule="auto"/>
        <w:jc w:val="both"/>
        <w:rPr>
          <w:rFonts w:ascii="Century Gothic" w:cs="Century Gothic" w:eastAsia="Century Gothic" w:hAnsi="Century Gothic"/>
          <w:color w:val="808080"/>
          <w:u w:val="single"/>
        </w:rPr>
      </w:pPr>
      <w:r w:rsidDel="00000000" w:rsidR="00000000" w:rsidRPr="00000000">
        <w:rPr>
          <w:rFonts w:ascii="Century Gothic" w:cs="Century Gothic" w:eastAsia="Century Gothic" w:hAnsi="Century Gothic"/>
          <w:color w:val="808080"/>
          <w:rtl w:val="0"/>
        </w:rPr>
        <w:t xml:space="preserve">d) </w:t>
      </w:r>
      <w:r w:rsidDel="00000000" w:rsidR="00000000" w:rsidRPr="00000000">
        <w:rPr>
          <w:rFonts w:ascii="Century Gothic" w:cs="Century Gothic" w:eastAsia="Century Gothic" w:hAnsi="Century Gothic"/>
          <w:color w:val="808080"/>
          <w:u w:val="single"/>
          <w:rtl w:val="0"/>
        </w:rPr>
        <w:t xml:space="preserve">La temporada alta general comprende los siguientes periodos: </w:t>
      </w:r>
    </w:p>
    <w:p w:rsidR="00000000" w:rsidDel="00000000" w:rsidP="00000000" w:rsidRDefault="00000000" w:rsidRPr="00000000" w14:paraId="00000078">
      <w:pPr>
        <w:numPr>
          <w:ilvl w:val="0"/>
          <w:numId w:val="2"/>
        </w:numPr>
        <w:spacing w:after="0" w:line="240" w:lineRule="auto"/>
        <w:ind w:left="0" w:firstLine="0"/>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Vacaciones decembrinas: 15 de diciembre – 7 de enero </w:t>
      </w:r>
    </w:p>
    <w:p w:rsidR="00000000" w:rsidDel="00000000" w:rsidP="00000000" w:rsidRDefault="00000000" w:rsidRPr="00000000" w14:paraId="00000079">
      <w:pPr>
        <w:numPr>
          <w:ilvl w:val="0"/>
          <w:numId w:val="2"/>
        </w:numPr>
        <w:spacing w:after="0" w:line="240" w:lineRule="auto"/>
        <w:ind w:left="0" w:firstLine="0"/>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Semana Santa y Pascua:  11 - 28 de abril </w:t>
      </w:r>
    </w:p>
    <w:p w:rsidR="00000000" w:rsidDel="00000000" w:rsidP="00000000" w:rsidRDefault="00000000" w:rsidRPr="00000000" w14:paraId="0000007A">
      <w:pPr>
        <w:numPr>
          <w:ilvl w:val="0"/>
          <w:numId w:val="2"/>
        </w:numPr>
        <w:spacing w:after="0" w:line="240" w:lineRule="auto"/>
        <w:ind w:left="0" w:firstLine="0"/>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Vacaciones de verano: 15 de julio – 20 de agosto </w:t>
      </w:r>
    </w:p>
    <w:p w:rsidR="00000000" w:rsidDel="00000000" w:rsidP="00000000" w:rsidRDefault="00000000" w:rsidRPr="00000000" w14:paraId="0000007B">
      <w:pPr>
        <w:numPr>
          <w:ilvl w:val="0"/>
          <w:numId w:val="2"/>
        </w:numPr>
        <w:spacing w:after="0" w:line="240" w:lineRule="auto"/>
        <w:ind w:left="0" w:firstLine="0"/>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u w:val="single"/>
          <w:rtl w:val="0"/>
        </w:rPr>
        <w:t xml:space="preserve">Temporadas altas especiales:</w:t>
      </w:r>
      <w:r w:rsidDel="00000000" w:rsidR="00000000" w:rsidRPr="00000000">
        <w:rPr>
          <w:rtl w:val="0"/>
        </w:rPr>
      </w:r>
    </w:p>
    <w:p w:rsidR="00000000" w:rsidDel="00000000" w:rsidP="00000000" w:rsidRDefault="00000000" w:rsidRPr="00000000" w14:paraId="0000007C">
      <w:pPr>
        <w:numPr>
          <w:ilvl w:val="0"/>
          <w:numId w:val="2"/>
        </w:numPr>
        <w:spacing w:after="0" w:line="240" w:lineRule="auto"/>
        <w:ind w:left="0" w:firstLine="0"/>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Oaxaca Guelaguetza: 15 de julio – 01 de agosto. Aplican ÚNICAMENTE los paquetes especiales de Guelaguetza.</w:t>
      </w:r>
    </w:p>
    <w:p w:rsidR="00000000" w:rsidDel="00000000" w:rsidP="00000000" w:rsidRDefault="00000000" w:rsidRPr="00000000" w14:paraId="0000007D">
      <w:pPr>
        <w:numPr>
          <w:ilvl w:val="0"/>
          <w:numId w:val="2"/>
        </w:numPr>
        <w:spacing w:after="0" w:line="240" w:lineRule="auto"/>
        <w:ind w:left="0" w:firstLine="0"/>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Oaxaca día de muertos: 28 de octubre – 05 de noviembre</w:t>
      </w:r>
    </w:p>
    <w:p w:rsidR="00000000" w:rsidDel="00000000" w:rsidP="00000000" w:rsidRDefault="00000000" w:rsidRPr="00000000" w14:paraId="0000007E">
      <w:pPr>
        <w:spacing w:after="0" w:line="240" w:lineRule="auto"/>
        <w:jc w:val="both"/>
        <w:rPr>
          <w:rFonts w:ascii="Century Gothic" w:cs="Century Gothic" w:eastAsia="Century Gothic" w:hAnsi="Century Gothic"/>
          <w:color w:val="808080"/>
          <w:sz w:val="20"/>
          <w:szCs w:val="20"/>
        </w:rPr>
      </w:pPr>
      <w:r w:rsidDel="00000000" w:rsidR="00000000" w:rsidRPr="00000000">
        <w:rPr>
          <w:rtl w:val="0"/>
        </w:rPr>
      </w:r>
    </w:p>
    <w:p w:rsidR="00000000" w:rsidDel="00000000" w:rsidP="00000000" w:rsidRDefault="00000000" w:rsidRPr="00000000" w14:paraId="0000007F">
      <w:pPr>
        <w:numPr>
          <w:ilvl w:val="0"/>
          <w:numId w:val="4"/>
        </w:numPr>
        <w:spacing w:after="0" w:line="240" w:lineRule="auto"/>
        <w:ind w:left="0" w:firstLine="0"/>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e) Para cancelaciones, una vez que han sido confirmados los circuitos turísticos por parte de Mayan Touring aplican las siguientes condiciones:</w:t>
      </w:r>
    </w:p>
    <w:p w:rsidR="00000000" w:rsidDel="00000000" w:rsidP="00000000" w:rsidRDefault="00000000" w:rsidRPr="00000000" w14:paraId="00000080">
      <w:pPr>
        <w:spacing w:after="0" w:line="240" w:lineRule="auto"/>
        <w:jc w:val="both"/>
        <w:rPr>
          <w:rFonts w:ascii="Century Gothic" w:cs="Century Gothic" w:eastAsia="Century Gothic" w:hAnsi="Century Gothic"/>
          <w:b w:val="1"/>
          <w:color w:val="808080"/>
        </w:rPr>
      </w:pPr>
      <w:r w:rsidDel="00000000" w:rsidR="00000000" w:rsidRPr="00000000">
        <w:rPr>
          <w:rtl w:val="0"/>
        </w:rPr>
      </w:r>
    </w:p>
    <w:p w:rsidR="00000000" w:rsidDel="00000000" w:rsidP="00000000" w:rsidRDefault="00000000" w:rsidRPr="00000000" w14:paraId="00000081">
      <w:pPr>
        <w:spacing w:after="0" w:line="240" w:lineRule="auto"/>
        <w:jc w:val="both"/>
        <w:rPr>
          <w:rFonts w:ascii="Century Gothic" w:cs="Century Gothic" w:eastAsia="Century Gothic" w:hAnsi="Century Gothic"/>
          <w:b w:val="1"/>
          <w:color w:val="808080"/>
        </w:rPr>
      </w:pPr>
      <w:r w:rsidDel="00000000" w:rsidR="00000000" w:rsidRPr="00000000">
        <w:rPr>
          <w:rFonts w:ascii="Century Gothic" w:cs="Century Gothic" w:eastAsia="Century Gothic" w:hAnsi="Century Gothic"/>
          <w:b w:val="1"/>
          <w:color w:val="808080"/>
          <w:rtl w:val="0"/>
        </w:rPr>
        <w:t xml:space="preserve">En temporada baja </w:t>
      </w:r>
    </w:p>
    <w:p w:rsidR="00000000" w:rsidDel="00000000" w:rsidP="00000000" w:rsidRDefault="00000000" w:rsidRPr="00000000" w14:paraId="00000082">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15 días antes de la llegada, el reembolso del dinero es del 100%.</w:t>
      </w:r>
    </w:p>
    <w:p w:rsidR="00000000" w:rsidDel="00000000" w:rsidP="00000000" w:rsidRDefault="00000000" w:rsidRPr="00000000" w14:paraId="00000083">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14 a 7 días antes de la llegada se aplicará un cargo del 25% del total pagado. </w:t>
      </w:r>
    </w:p>
    <w:p w:rsidR="00000000" w:rsidDel="00000000" w:rsidP="00000000" w:rsidRDefault="00000000" w:rsidRPr="00000000" w14:paraId="00000084">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6 a 3 días se aplicará un cargo del 50% del total pagado. </w:t>
      </w:r>
    </w:p>
    <w:p w:rsidR="00000000" w:rsidDel="00000000" w:rsidP="00000000" w:rsidRDefault="00000000" w:rsidRPr="00000000" w14:paraId="00000085">
      <w:pPr>
        <w:spacing w:after="0" w:line="240" w:lineRule="auto"/>
        <w:jc w:val="both"/>
        <w:rPr>
          <w:rFonts w:ascii="Century Gothic" w:cs="Century Gothic" w:eastAsia="Century Gothic" w:hAnsi="Century Gothic"/>
          <w:b w:val="1"/>
          <w:color w:val="808080"/>
        </w:rPr>
      </w:pPr>
      <w:r w:rsidDel="00000000" w:rsidR="00000000" w:rsidRPr="00000000">
        <w:rPr>
          <w:rFonts w:ascii="Century Gothic" w:cs="Century Gothic" w:eastAsia="Century Gothic" w:hAnsi="Century Gothic"/>
          <w:color w:val="808080"/>
          <w:rtl w:val="0"/>
        </w:rPr>
        <w:t xml:space="preserve">Menos de 72 horas se aplicará el cargo del 100%. </w:t>
      </w:r>
      <w:r w:rsidDel="00000000" w:rsidR="00000000" w:rsidRPr="00000000">
        <w:rPr>
          <w:rtl w:val="0"/>
        </w:rPr>
      </w:r>
    </w:p>
    <w:p w:rsidR="00000000" w:rsidDel="00000000" w:rsidP="00000000" w:rsidRDefault="00000000" w:rsidRPr="00000000" w14:paraId="00000086">
      <w:pPr>
        <w:spacing w:after="0" w:line="240" w:lineRule="auto"/>
        <w:jc w:val="both"/>
        <w:rPr>
          <w:rFonts w:ascii="Century Gothic" w:cs="Century Gothic" w:eastAsia="Century Gothic" w:hAnsi="Century Gothic"/>
          <w:b w:val="1"/>
          <w:color w:val="808080"/>
        </w:rPr>
      </w:pPr>
      <w:r w:rsidDel="00000000" w:rsidR="00000000" w:rsidRPr="00000000">
        <w:rPr>
          <w:rFonts w:ascii="Century Gothic" w:cs="Century Gothic" w:eastAsia="Century Gothic" w:hAnsi="Century Gothic"/>
          <w:b w:val="1"/>
          <w:color w:val="808080"/>
          <w:rtl w:val="0"/>
        </w:rPr>
        <w:t xml:space="preserve">En temporada alta </w:t>
      </w:r>
    </w:p>
    <w:p w:rsidR="00000000" w:rsidDel="00000000" w:rsidP="00000000" w:rsidRDefault="00000000" w:rsidRPr="00000000" w14:paraId="00000087">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30 días antes de la llegada, el reembolso del dinero es del 100%.</w:t>
      </w:r>
    </w:p>
    <w:p w:rsidR="00000000" w:rsidDel="00000000" w:rsidP="00000000" w:rsidRDefault="00000000" w:rsidRPr="00000000" w14:paraId="00000088">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29 a 15 días antes de la llegada se aplicará un cargo del 25% del total pagado.</w:t>
      </w:r>
    </w:p>
    <w:p w:rsidR="00000000" w:rsidDel="00000000" w:rsidP="00000000" w:rsidRDefault="00000000" w:rsidRPr="00000000" w14:paraId="00000089">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14 a 7 días se aplicará un cargo del 50% del total pagado.</w:t>
      </w:r>
    </w:p>
    <w:p w:rsidR="00000000" w:rsidDel="00000000" w:rsidP="00000000" w:rsidRDefault="00000000" w:rsidRPr="00000000" w14:paraId="0000008A">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6 días o menos se aplicará un cargo del 100% del total pagado. </w:t>
      </w:r>
    </w:p>
    <w:p w:rsidR="00000000" w:rsidDel="00000000" w:rsidP="00000000" w:rsidRDefault="00000000" w:rsidRPr="00000000" w14:paraId="0000008B">
      <w:pPr>
        <w:numPr>
          <w:ilvl w:val="0"/>
          <w:numId w:val="1"/>
        </w:numPr>
        <w:spacing w:after="0" w:line="240" w:lineRule="auto"/>
        <w:ind w:left="0" w:firstLine="0"/>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f)  Para cancelaciones y cambios en ruta no aplican reembolsos.</w:t>
      </w:r>
    </w:p>
    <w:p w:rsidR="00000000" w:rsidDel="00000000" w:rsidP="00000000" w:rsidRDefault="00000000" w:rsidRPr="00000000" w14:paraId="0000008C">
      <w:p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8D">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g) No nos hacemos responsables por afectaciones climatológicas / políticas / sociales / sanitarias y/o bloqueos carreteros en cada entidad que impidan completar alguna excursión. Sin embargo, siempre tratamos de ofrecer alternativas para que se visiten la mayoría de los atractivos ofrecidos.    </w:t>
      </w:r>
    </w:p>
    <w:p w:rsidR="00000000" w:rsidDel="00000000" w:rsidP="00000000" w:rsidRDefault="00000000" w:rsidRPr="00000000" w14:paraId="0000008E">
      <w:pPr>
        <w:numPr>
          <w:ilvl w:val="0"/>
          <w:numId w:val="1"/>
        </w:numPr>
        <w:spacing w:after="0" w:line="240" w:lineRule="auto"/>
        <w:ind w:left="0" w:firstLine="0"/>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8F">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h) El tiempo máximo de espera por retraso de vuelo NO notificado puede ser de máximo 20 minutos, posterior a ello la unidad se retirará y se deberá pagar un traslado adicional.</w:t>
      </w:r>
    </w:p>
    <w:p w:rsidR="00000000" w:rsidDel="00000000" w:rsidP="00000000" w:rsidRDefault="00000000" w:rsidRPr="00000000" w14:paraId="00000090">
      <w:p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91">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i) Las tarifas incluyen impuestos regulares (IVA e ISH).</w:t>
      </w:r>
    </w:p>
    <w:p w:rsidR="00000000" w:rsidDel="00000000" w:rsidP="00000000" w:rsidRDefault="00000000" w:rsidRPr="00000000" w14:paraId="00000092">
      <w:pPr>
        <w:shd w:fill="ffffff" w:val="clear"/>
        <w:spacing w:after="0" w:line="240" w:lineRule="auto"/>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93">
      <w:pPr>
        <w:shd w:fill="ffffff" w:val="clear"/>
        <w:spacing w:after="0" w:line="240" w:lineRule="auto"/>
        <w:rPr>
          <w:rFonts w:ascii="Century Gothic" w:cs="Century Gothic" w:eastAsia="Century Gothic" w:hAnsi="Century Gothic"/>
          <w:b w:val="1"/>
          <w:color w:val="808080"/>
        </w:rPr>
      </w:pPr>
      <w:r w:rsidDel="00000000" w:rsidR="00000000" w:rsidRPr="00000000">
        <w:rPr>
          <w:rFonts w:ascii="Century Gothic" w:cs="Century Gothic" w:eastAsia="Century Gothic" w:hAnsi="Century Gothic"/>
          <w:color w:val="808080"/>
          <w:rtl w:val="0"/>
        </w:rPr>
        <w:t xml:space="preserve">j) </w:t>
      </w:r>
      <w:r w:rsidDel="00000000" w:rsidR="00000000" w:rsidRPr="00000000">
        <w:rPr>
          <w:rFonts w:ascii="Century Gothic" w:cs="Century Gothic" w:eastAsia="Century Gothic" w:hAnsi="Century Gothic"/>
          <w:b w:val="1"/>
          <w:color w:val="808080"/>
          <w:rtl w:val="0"/>
        </w:rPr>
        <w:t xml:space="preserve">Hierve el Agua</w:t>
      </w:r>
      <w:r w:rsidDel="00000000" w:rsidR="00000000" w:rsidRPr="00000000">
        <w:rPr>
          <w:rFonts w:ascii="Century Gothic" w:cs="Century Gothic" w:eastAsia="Century Gothic" w:hAnsi="Century Gothic"/>
          <w:color w:val="808080"/>
          <w:rtl w:val="0"/>
        </w:rPr>
        <w:t xml:space="preserve"> se encuentra en conflicto entre locatarios y Sectur por lo que nos reservamos el derecho de omitir dichas visitas sin posibilidad de reembolso y/o saldo a favor conforme a lo siguiente:</w:t>
      </w:r>
      <w:r w:rsidDel="00000000" w:rsidR="00000000" w:rsidRPr="00000000">
        <w:rPr>
          <w:rtl w:val="0"/>
        </w:rPr>
      </w:r>
    </w:p>
    <w:p w:rsidR="00000000" w:rsidDel="00000000" w:rsidP="00000000" w:rsidRDefault="00000000" w:rsidRPr="00000000" w14:paraId="00000094">
      <w:pPr>
        <w:shd w:fill="ffffff" w:val="clea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95">
      <w:pPr>
        <w:shd w:fill="ffffff" w:val="clea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k) Nos reservamos el derecho de cambiar y/o modificar cualquier itinerario por cualquier problema de operación que se presente en el destino, englobando inconvenientes sanitarios y sociales que no nos permitan la realización o completar un tramo del recorrido sin reembolso ni saldo a favor.</w:t>
      </w:r>
    </w:p>
    <w:p w:rsidR="00000000" w:rsidDel="00000000" w:rsidP="00000000" w:rsidRDefault="00000000" w:rsidRPr="00000000" w14:paraId="00000096">
      <w:pPr>
        <w:shd w:fill="ffffff" w:val="clea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97">
      <w:pPr>
        <w:shd w:fill="ffffff" w:val="clear"/>
        <w:spacing w:after="0" w:line="240" w:lineRule="auto"/>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Todos los servicios son en unidades compartidas con 14 o 21 personas y TODOS los pasajeros de la reserva deberán llegar y salir en el mismo vuelo y/u horario, si sus clientes llegarán separados deberán comentarlo para brindarles el costo de los servicios adicionales. </w:t>
      </w:r>
    </w:p>
    <w:p w:rsidR="00000000" w:rsidDel="00000000" w:rsidP="00000000" w:rsidRDefault="00000000" w:rsidRPr="00000000" w14:paraId="00000098">
      <w:p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99">
      <w:pPr>
        <w:spacing w:after="0" w:line="240" w:lineRule="auto"/>
        <w:jc w:val="center"/>
        <w:rPr>
          <w:rFonts w:ascii="Century Gothic" w:cs="Century Gothic" w:eastAsia="Century Gothic" w:hAnsi="Century Gothic"/>
          <w:color w:val="808080"/>
        </w:rPr>
      </w:pPr>
      <w:r w:rsidDel="00000000" w:rsidR="00000000" w:rsidRPr="00000000">
        <w:rPr>
          <w:rFonts w:ascii="Century Gothic" w:cs="Century Gothic" w:eastAsia="Century Gothic" w:hAnsi="Century Gothic"/>
          <w:i w:val="1"/>
          <w:color w:val="808080"/>
          <w:u w:val="single"/>
          <w:rtl w:val="0"/>
        </w:rPr>
        <w:t xml:space="preserve">Las políticas de anticipo, pagos y reservaciones pueden variar de acuerdo con su fecha de viaje, estas se le indicarán al momento de reservar.</w:t>
      </w:r>
      <w:r w:rsidDel="00000000" w:rsidR="00000000" w:rsidRPr="00000000">
        <w:rPr>
          <w:rtl w:val="0"/>
        </w:rPr>
      </w:r>
    </w:p>
    <w:p w:rsidR="00000000" w:rsidDel="00000000" w:rsidP="00000000" w:rsidRDefault="00000000" w:rsidRPr="00000000" w14:paraId="0000009A">
      <w:pPr>
        <w:spacing w:after="0" w:line="240" w:lineRule="auto"/>
        <w:jc w:val="center"/>
        <w:rPr>
          <w:rFonts w:ascii="Century Gothic" w:cs="Century Gothic" w:eastAsia="Century Gothic" w:hAnsi="Century Gothic"/>
          <w:b w:val="1"/>
          <w:color w:val="94e0d2"/>
          <w:sz w:val="40"/>
          <w:szCs w:val="40"/>
        </w:rPr>
      </w:pP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
      <w:lvlJc w:val="left"/>
      <w:pPr>
        <w:ind w:left="0" w:firstLine="0"/>
      </w:pPr>
      <w:rPr>
        <w:u w:val="none"/>
      </w:rPr>
    </w:lvl>
    <w:lvl w:ilvl="1">
      <w:start w:val="0"/>
      <w:numFmt w:val="decimal"/>
      <w:lvlText w:val=""/>
      <w:lvlJc w:val="left"/>
      <w:pPr>
        <w:ind w:left="0" w:firstLine="0"/>
      </w:pPr>
      <w:rPr>
        <w:u w:val="none"/>
      </w:rPr>
    </w:lvl>
    <w:lvl w:ilvl="2">
      <w:start w:val="0"/>
      <w:numFmt w:val="decimal"/>
      <w:lvlText w:val=""/>
      <w:lvlJc w:val="left"/>
      <w:pPr>
        <w:ind w:left="0" w:firstLine="0"/>
      </w:pPr>
      <w:rPr>
        <w:u w:val="none"/>
      </w:rPr>
    </w:lvl>
    <w:lvl w:ilvl="3">
      <w:start w:val="0"/>
      <w:numFmt w:val="decimal"/>
      <w:lvlText w:val=""/>
      <w:lvlJc w:val="left"/>
      <w:pPr>
        <w:ind w:left="0" w:firstLine="0"/>
      </w:pPr>
      <w:rPr>
        <w:u w:val="none"/>
      </w:rPr>
    </w:lvl>
    <w:lvl w:ilvl="4">
      <w:start w:val="0"/>
      <w:numFmt w:val="decimal"/>
      <w:lvlText w:val=""/>
      <w:lvlJc w:val="left"/>
      <w:pPr>
        <w:ind w:left="0" w:firstLine="0"/>
      </w:pPr>
      <w:rPr>
        <w:u w:val="none"/>
      </w:rPr>
    </w:lvl>
    <w:lvl w:ilvl="5">
      <w:start w:val="0"/>
      <w:numFmt w:val="decimal"/>
      <w:lvlText w:val=""/>
      <w:lvlJc w:val="left"/>
      <w:pPr>
        <w:ind w:left="0" w:firstLine="0"/>
      </w:pPr>
      <w:rPr>
        <w:u w:val="none"/>
      </w:rPr>
    </w:lvl>
    <w:lvl w:ilvl="6">
      <w:start w:val="0"/>
      <w:numFmt w:val="decimal"/>
      <w:lvlText w:val=""/>
      <w:lvlJc w:val="left"/>
      <w:pPr>
        <w:ind w:left="0" w:firstLine="0"/>
      </w:pPr>
      <w:rPr>
        <w:u w:val="none"/>
      </w:rPr>
    </w:lvl>
    <w:lvl w:ilvl="7">
      <w:start w:val="0"/>
      <w:numFmt w:val="decimal"/>
      <w:lvlText w:val=""/>
      <w:lvlJc w:val="left"/>
      <w:pPr>
        <w:ind w:left="0" w:firstLine="0"/>
      </w:pPr>
      <w:rPr>
        <w:u w:val="none"/>
      </w:rPr>
    </w:lvl>
    <w:lvl w:ilvl="8">
      <w:start w:val="0"/>
      <w:numFmt w:val="decimal"/>
      <w:lvlText w:val=""/>
      <w:lvlJc w:val="left"/>
      <w:pPr>
        <w:ind w:left="0" w:firstLine="0"/>
      </w:pPr>
      <w:rPr>
        <w:u w:val="none"/>
      </w:rPr>
    </w:lvl>
  </w:abstractNum>
  <w:abstractNum w:abstractNumId="2">
    <w:lvl w:ilvl="0">
      <w:start w:val="1"/>
      <w:numFmt w:val="lowerLetter"/>
      <w:lvlText w:val=""/>
      <w:lvlJc w:val="left"/>
      <w:pPr>
        <w:ind w:left="0" w:firstLine="0"/>
      </w:pPr>
      <w:rPr>
        <w:u w:val="none"/>
      </w:rPr>
    </w:lvl>
    <w:lvl w:ilvl="1">
      <w:start w:val="0"/>
      <w:numFmt w:val="decimal"/>
      <w:lvlText w:val=""/>
      <w:lvlJc w:val="left"/>
      <w:pPr>
        <w:ind w:left="0" w:firstLine="0"/>
      </w:pPr>
      <w:rPr>
        <w:u w:val="none"/>
      </w:rPr>
    </w:lvl>
    <w:lvl w:ilvl="2">
      <w:start w:val="0"/>
      <w:numFmt w:val="decimal"/>
      <w:lvlText w:val=""/>
      <w:lvlJc w:val="left"/>
      <w:pPr>
        <w:ind w:left="0" w:firstLine="0"/>
      </w:pPr>
      <w:rPr>
        <w:u w:val="none"/>
      </w:rPr>
    </w:lvl>
    <w:lvl w:ilvl="3">
      <w:start w:val="0"/>
      <w:numFmt w:val="decimal"/>
      <w:lvlText w:val=""/>
      <w:lvlJc w:val="left"/>
      <w:pPr>
        <w:ind w:left="0" w:firstLine="0"/>
      </w:pPr>
      <w:rPr>
        <w:u w:val="none"/>
      </w:rPr>
    </w:lvl>
    <w:lvl w:ilvl="4">
      <w:start w:val="0"/>
      <w:numFmt w:val="decimal"/>
      <w:lvlText w:val=""/>
      <w:lvlJc w:val="left"/>
      <w:pPr>
        <w:ind w:left="0" w:firstLine="0"/>
      </w:pPr>
      <w:rPr>
        <w:u w:val="none"/>
      </w:rPr>
    </w:lvl>
    <w:lvl w:ilvl="5">
      <w:start w:val="0"/>
      <w:numFmt w:val="decimal"/>
      <w:lvlText w:val=""/>
      <w:lvlJc w:val="left"/>
      <w:pPr>
        <w:ind w:left="0" w:firstLine="0"/>
      </w:pPr>
      <w:rPr>
        <w:u w:val="none"/>
      </w:rPr>
    </w:lvl>
    <w:lvl w:ilvl="6">
      <w:start w:val="0"/>
      <w:numFmt w:val="decimal"/>
      <w:lvlText w:val=""/>
      <w:lvlJc w:val="left"/>
      <w:pPr>
        <w:ind w:left="0" w:firstLine="0"/>
      </w:pPr>
      <w:rPr>
        <w:u w:val="none"/>
      </w:rPr>
    </w:lvl>
    <w:lvl w:ilvl="7">
      <w:start w:val="0"/>
      <w:numFmt w:val="decimal"/>
      <w:lvlText w:val=""/>
      <w:lvlJc w:val="left"/>
      <w:pPr>
        <w:ind w:left="0" w:firstLine="0"/>
      </w:pPr>
      <w:rPr>
        <w:u w:val="none"/>
      </w:rPr>
    </w:lvl>
    <w:lvl w:ilvl="8">
      <w:start w:val="0"/>
      <w:numFmt w:val="decimal"/>
      <w:lvlText w:val=""/>
      <w:lvlJc w:val="left"/>
      <w:pPr>
        <w:ind w:left="0" w:firstLine="0"/>
      </w:pPr>
      <w:rPr>
        <w:u w:val="none"/>
      </w:rPr>
    </w:lvl>
  </w:abstractNum>
  <w:abstractNum w:abstractNumId="3">
    <w:lvl w:ilvl="0">
      <w:start w:val="1"/>
      <w:numFmt w:val="lowerLetter"/>
      <w:lvlText w:val=""/>
      <w:lvlJc w:val="left"/>
      <w:pPr>
        <w:ind w:left="0" w:firstLine="0"/>
      </w:pPr>
      <w:rPr>
        <w:u w:val="none"/>
      </w:rPr>
    </w:lvl>
    <w:lvl w:ilvl="1">
      <w:start w:val="0"/>
      <w:numFmt w:val="decimal"/>
      <w:lvlText w:val=""/>
      <w:lvlJc w:val="left"/>
      <w:pPr>
        <w:ind w:left="0" w:firstLine="0"/>
      </w:pPr>
      <w:rPr>
        <w:u w:val="none"/>
      </w:rPr>
    </w:lvl>
    <w:lvl w:ilvl="2">
      <w:start w:val="0"/>
      <w:numFmt w:val="decimal"/>
      <w:lvlText w:val=""/>
      <w:lvlJc w:val="left"/>
      <w:pPr>
        <w:ind w:left="0" w:firstLine="0"/>
      </w:pPr>
      <w:rPr>
        <w:u w:val="none"/>
      </w:rPr>
    </w:lvl>
    <w:lvl w:ilvl="3">
      <w:start w:val="0"/>
      <w:numFmt w:val="decimal"/>
      <w:lvlText w:val=""/>
      <w:lvlJc w:val="left"/>
      <w:pPr>
        <w:ind w:left="0" w:firstLine="0"/>
      </w:pPr>
      <w:rPr>
        <w:u w:val="none"/>
      </w:rPr>
    </w:lvl>
    <w:lvl w:ilvl="4">
      <w:start w:val="0"/>
      <w:numFmt w:val="decimal"/>
      <w:lvlText w:val=""/>
      <w:lvlJc w:val="left"/>
      <w:pPr>
        <w:ind w:left="0" w:firstLine="0"/>
      </w:pPr>
      <w:rPr>
        <w:u w:val="none"/>
      </w:rPr>
    </w:lvl>
    <w:lvl w:ilvl="5">
      <w:start w:val="0"/>
      <w:numFmt w:val="decimal"/>
      <w:lvlText w:val=""/>
      <w:lvlJc w:val="left"/>
      <w:pPr>
        <w:ind w:left="0" w:firstLine="0"/>
      </w:pPr>
      <w:rPr>
        <w:u w:val="none"/>
      </w:rPr>
    </w:lvl>
    <w:lvl w:ilvl="6">
      <w:start w:val="0"/>
      <w:numFmt w:val="decimal"/>
      <w:lvlText w:val=""/>
      <w:lvlJc w:val="left"/>
      <w:pPr>
        <w:ind w:left="0" w:firstLine="0"/>
      </w:pPr>
      <w:rPr>
        <w:u w:val="none"/>
      </w:rPr>
    </w:lvl>
    <w:lvl w:ilvl="7">
      <w:start w:val="0"/>
      <w:numFmt w:val="decimal"/>
      <w:lvlText w:val=""/>
      <w:lvlJc w:val="left"/>
      <w:pPr>
        <w:ind w:left="0" w:firstLine="0"/>
      </w:pPr>
      <w:rPr>
        <w:u w:val="none"/>
      </w:rPr>
    </w:lvl>
    <w:lvl w:ilvl="8">
      <w:start w:val="0"/>
      <w:numFmt w:val="decimal"/>
      <w:lvlText w:val=""/>
      <w:lvlJc w:val="left"/>
      <w:pPr>
        <w:ind w:left="0" w:firstLine="0"/>
      </w:pPr>
      <w:rPr>
        <w:u w:val="none"/>
      </w:rPr>
    </w:lvl>
  </w:abstractNum>
  <w:abstractNum w:abstractNumId="4">
    <w:lvl w:ilvl="0">
      <w:start w:val="1"/>
      <w:numFmt w:val="lowerLetter"/>
      <w:lvlText w:val=""/>
      <w:lvlJc w:val="left"/>
      <w:pPr>
        <w:ind w:left="0" w:firstLine="0"/>
      </w:pPr>
      <w:rPr>
        <w:u w:val="none"/>
      </w:rPr>
    </w:lvl>
    <w:lvl w:ilvl="1">
      <w:start w:val="0"/>
      <w:numFmt w:val="decimal"/>
      <w:lvlText w:val=""/>
      <w:lvlJc w:val="left"/>
      <w:pPr>
        <w:ind w:left="0" w:firstLine="0"/>
      </w:pPr>
      <w:rPr>
        <w:u w:val="none"/>
      </w:rPr>
    </w:lvl>
    <w:lvl w:ilvl="2">
      <w:start w:val="0"/>
      <w:numFmt w:val="decimal"/>
      <w:lvlText w:val=""/>
      <w:lvlJc w:val="left"/>
      <w:pPr>
        <w:ind w:left="0" w:firstLine="0"/>
      </w:pPr>
      <w:rPr>
        <w:u w:val="none"/>
      </w:rPr>
    </w:lvl>
    <w:lvl w:ilvl="3">
      <w:start w:val="0"/>
      <w:numFmt w:val="decimal"/>
      <w:lvlText w:val=""/>
      <w:lvlJc w:val="left"/>
      <w:pPr>
        <w:ind w:left="0" w:firstLine="0"/>
      </w:pPr>
      <w:rPr>
        <w:u w:val="none"/>
      </w:rPr>
    </w:lvl>
    <w:lvl w:ilvl="4">
      <w:start w:val="0"/>
      <w:numFmt w:val="decimal"/>
      <w:lvlText w:val=""/>
      <w:lvlJc w:val="left"/>
      <w:pPr>
        <w:ind w:left="0" w:firstLine="0"/>
      </w:pPr>
      <w:rPr>
        <w:u w:val="none"/>
      </w:rPr>
    </w:lvl>
    <w:lvl w:ilvl="5">
      <w:start w:val="0"/>
      <w:numFmt w:val="decimal"/>
      <w:lvlText w:val=""/>
      <w:lvlJc w:val="left"/>
      <w:pPr>
        <w:ind w:left="0" w:firstLine="0"/>
      </w:pPr>
      <w:rPr>
        <w:u w:val="none"/>
      </w:rPr>
    </w:lvl>
    <w:lvl w:ilvl="6">
      <w:start w:val="0"/>
      <w:numFmt w:val="decimal"/>
      <w:lvlText w:val=""/>
      <w:lvlJc w:val="left"/>
      <w:pPr>
        <w:ind w:left="0" w:firstLine="0"/>
      </w:pPr>
      <w:rPr>
        <w:u w:val="none"/>
      </w:rPr>
    </w:lvl>
    <w:lvl w:ilvl="7">
      <w:start w:val="0"/>
      <w:numFmt w:val="decimal"/>
      <w:lvlText w:val=""/>
      <w:lvlJc w:val="left"/>
      <w:pPr>
        <w:ind w:left="0" w:firstLine="0"/>
      </w:pPr>
      <w:rPr>
        <w:u w:val="none"/>
      </w:rPr>
    </w:lvl>
    <w:lvl w:ilvl="8">
      <w:start w:val="0"/>
      <w:numFmt w:val="decimal"/>
      <w:lvlText w:val=""/>
      <w:lvlJc w:val="left"/>
      <w:pPr>
        <w:ind w:left="0" w:firstLine="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0lfudEKAO7g0GiwOpHRoutAITQ==">CgMxLjAaJQoBMBIgCh4IAhoaChhnMjhEZFRjS2FoWEJheWROOHQvQVB3PT0aJQoBMRIgCh4IAhoaChhnMjhEZFRjS2FoWEJheWROOHQvQVB3PT0aPwoBMhI6CjgIAho0Chg1N0dseUNkeTRPQlZDV0FJeTVpRDd3PT0SGEdqNjhnSVpQOVlLSXVSaFR0Qkt2K1E9PRo/CgEzEjoKOAgCGjQKGGRGSlJTajhjcEU5STNPZG9kNkNsNGc9PRIYMUZLbzVrd3U5WjRPNzJTbXdpWStuZz09Gj8KATQSOgo4CAIaNAoYS3cxbmVnd1doYmtYaCt0VVM3TDM3dz09EhhPdWp3OUxtdzMxZjZaNFV4Z0p3K1NBPT0aPwoBNRI6CjgIAho0ChhST000T3VlZ3piaHpXZm53Tndhc1VBPT0SGFZtd2VIR2p4ZVA3TVlvVXFxUVpRbWc9PRo/CgE2EjoKOAgCGjQKGHIreHF2dEYvQjltTHRPd0gzQWNjbGc9PRIYSU5Ra3JuZXArRWN4TVdWZ2RMOXZZZz09Gj8KATcSOgo4CAIaNAoYK0F4M2h6RDEyQzZ0cEErMkxmQ0dsUT09EhhtY0RJSlU5OURTaWdtbGwrTEsxZjVnPT0aPwoBOBI6CjgIAho0ChhQa0EraDU4QmVaNHZYZUdCajAzb1dBPT0SGE91anc5TG13MzFmNlo0VXhnSncrU0E9PRo/CgE5EjoKOAgCGjQKGDVKdXkxYzdwYk5Kc1RISTBpWDFSUEE9PRIYVm13ZUhHanhlUDdNWW9VcXFRWlFtZz09GkAKAjEwEjoKOAgCGjQKGEhFL3lCTWtmeXFZVTNPSEI3Q21iRnc9PRIYSU5Ra3JuZXArRWN4TVdWZ2RMOXZZZz09GkAKAjExEjoKOAgCGjQKGENoVCtyTHVsOFdNY3A4NklZSEZWSHc9PRIYbWNESUpVOTlEU2lnbWxsK0xLMWY1Zz09GkAKAjEyEjoKOAgCGjQKGHl2NlU4Wm1iME9jdk1IVGhxcTgzM1E9PRIYT3VqdzlMbXczMWY2WjRVeGdKdytTQT09GkAKAjEzEjoKOAgCGjQKGFNRUTRwTkpGcnBEdlZjNTZGOSswYXc9PRIYVm13ZUhHanhlUDdNWW9VcXFRWlFtZz09GlEKAjE0EksKSQgJUkUSITEwbXdhZWQzWmRtNDFJVVM4aWlrLVYtMWg3SWZyOFgzQRoCEgAiHFtbWyIxNzI0MTg3Nzg5IiwyLDksMTMsMTZdXV0yCWguM3pueXNoNzIIaC5namRneHMyDmgudnMzbmE5bnZ0Y3oyMg5oLnBua3hmZmZtYWZmejIOaC5iMnkyMWF5ZW1vaGQyDWguYzlpdGJ3cDBkcnAyDmgucHp1cm84d21vOTBvMg5oLmhobHZxY3B0a283NTIOaC43bnNmc3FoY2ZmcnIyDmguZDkyYjR2MnB5eHNkMg5oLjkzaW00cHN1Ynl0YjgAciExdXFJM1VYTzJTYVhjb3k5LWxfSmx0eDJIVFhzMWt2OF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2024-02-13T22:18:00Z</dcterms:created>
  <dc:creator>HP</dc:creator>
</cp:coreProperties>
</file>