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CHIAPAS SEMANA SANTA</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06 DIAS / 05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ÚNICA SALIDA 16 - 21 DE ABRIL.</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rPr>
          <w:rFonts w:ascii="Century Gothic" w:cs="Century Gothic" w:eastAsia="Century Gothic" w:hAnsi="Century Gothic"/>
          <w:b w:val="1"/>
          <w:color w:val="009999"/>
          <w:sz w:val="20"/>
          <w:szCs w:val="20"/>
        </w:rPr>
      </w:pPr>
      <w:r w:rsidDel="00000000" w:rsidR="00000000" w:rsidRPr="00000000">
        <w:rPr>
          <w:rFonts w:ascii="Century Gothic" w:cs="Century Gothic" w:eastAsia="Century Gothic" w:hAnsi="Century Gothic"/>
          <w:b w:val="1"/>
          <w:color w:val="009999"/>
          <w:sz w:val="20"/>
          <w:szCs w:val="20"/>
          <w:rtl w:val="0"/>
        </w:rPr>
        <w:t xml:space="preserve">AEROPUERTO TUXTLA GUTIÉRREZ / SAN CRISTÓBAL </w:t>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Ángel Albino Corzo de Tuxtla Gutiérrez.</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nos trasladaremos hacia San Cristóbal de Las Casas, una encantadora ciudad colonial fundada en 1528, llena de historia y belleza.</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 para que comiences a explorar a tu ritmo.</w:t>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0B">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MANOS QUE IMPLORAN / CAÑÓN DEL SUMIDERO / CHIAPA DE CORZO / BOTANEROS / SAN CRISTÓBAL </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Iniciaremos el día con una visita al Mirador Manos que Imploran, un lugar único donde podrás admirar vistas espectaculares y llevarte fotografías inolvidables de Chiapas.</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nos dirigiremos al embarcadero para navegar por las aguas del imponente Cañón del Sumidero y descubrir sus majestuosos paisajes, rincones y biodiversidad. Al finalizar, visitaremos el pintoresco pueblo mágico de Chiapa de Corzo, lleno de historia y tradición.</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Cerramos la jornada con una parada en los famosos "Botaneros" de Tuxtla Gutiérrez, un auténtico tesoro gastronómico. Aquí podrás degustar deliciosas botanas como butifarra, queso cotija, carraca, camarones al mojo de ajo y mucho más.</w:t>
      </w:r>
    </w:p>
    <w:p w:rsidR="00000000" w:rsidDel="00000000" w:rsidP="00000000" w:rsidRDefault="00000000" w:rsidRPr="00000000" w14:paraId="00000011">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Visitaremos dos botaneros (consumo no incluido).</w:t>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regresaremos a San Cristóbal de Las Casas.</w:t>
      </w:r>
    </w:p>
    <w:p w:rsidR="00000000" w:rsidDel="00000000" w:rsidP="00000000" w:rsidRDefault="00000000" w:rsidRPr="00000000" w14:paraId="0000001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4">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*Menores de un año no podrán realizar el recorrido en lancha.</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3</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CASCADA DE CHIFLÓN / LAGOS DE MONTEBELLO / SAN CRISTÓBAL</w:t>
      </w: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 majestuosa Cascada El Chiflón, con su espectacular caída de agua de más de 120 metros.</w:t>
      </w:r>
    </w:p>
    <w:p w:rsidR="00000000" w:rsidDel="00000000" w:rsidP="00000000" w:rsidRDefault="00000000" w:rsidRPr="00000000" w14:paraId="0000001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hacia los multicolores Lagos de Montebello, rodeados de exuberante vegetación y tonalidades únicas.</w:t>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1B">
      <w:pPr>
        <w:spacing w:after="0" w:line="240" w:lineRule="auto"/>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C">
      <w:pPr>
        <w:spacing w:after="0" w:line="240" w:lineRule="auto"/>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D">
      <w:pPr>
        <w:spacing w:after="0" w:line="240" w:lineRule="auto"/>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4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COMUNIDADES INDÍGENAS / EXPERIENCIA CACO / SAN CRISTÓBAL</w:t>
      </w: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Hoy visitaremos las comunidades indígenas de San Juan Chamula y Zinacantán, donde apreciarás una mezcla fascinante de tradiciones ancestrales y contemporáneas. En Zinacantán, además de visitar su iglesia, entraremos a una casa típica para conocer el arte del telar de cintura, probar posh (una bebida tradicional) y disfrutar tortillas hechas a mano en leña.</w:t>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tarde, tendrás una experiencia única en un taller de cacao. Aprenderás todo sobre las plantaciones, tipos de mazorcas, procesos ancestrales y la importancia del cacao en la gastronomía y cosmovisión local. Tú mismo tostarás, pelarás y molerás el cacao para crear tu propia tableta de chocolate, además de disfrutar un delicioso chocolate caliente.</w:t>
      </w:r>
    </w:p>
    <w:p w:rsidR="00000000" w:rsidDel="00000000" w:rsidP="00000000" w:rsidRDefault="00000000" w:rsidRPr="00000000" w14:paraId="00000024">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Incluye la materia prima, entrada al museo, degustaciones de shots de diferentes porcentajes y chocolatería fina.</w:t>
      </w:r>
    </w:p>
    <w:p w:rsidR="00000000" w:rsidDel="00000000" w:rsidP="00000000" w:rsidRDefault="00000000" w:rsidRPr="00000000" w14:paraId="00000025">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(Traslado al taller y regreso por cuenta de los pasajeros)</w:t>
      </w:r>
    </w:p>
    <w:p w:rsidR="00000000" w:rsidDel="00000000" w:rsidP="00000000" w:rsidRDefault="00000000" w:rsidRPr="00000000" w14:paraId="0000002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San Cristóbal de las Casas.</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i w:val="1"/>
          <w:color w:val="726277"/>
          <w:sz w:val="20"/>
          <w:szCs w:val="20"/>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AGUA AZUL / MISOL HA / ZONA ARQ. DE PALENQUE / SAN CRISTÓBAL</w:t>
      </w: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Salida muy temprano hacia las espectaculares Cascadas de Agua Azul, donde podrás refrescarte y recorrer sus senderos.</w:t>
      </w:r>
    </w:p>
    <w:p w:rsidR="00000000" w:rsidDel="00000000" w:rsidP="00000000" w:rsidRDefault="00000000" w:rsidRPr="00000000" w14:paraId="0000002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la cascada Misol-Há, con su cortina de agua de 30 metros. Por último, exploraremos la Zona Arqueológica de Palenque, rodeada de selva y llena de historia maya.</w:t>
      </w:r>
    </w:p>
    <w:p w:rsidR="00000000" w:rsidDel="00000000" w:rsidP="00000000" w:rsidRDefault="00000000" w:rsidRPr="00000000" w14:paraId="0000002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Finalmente, retornaremos a San Cristóbal de Las Casas para descansar</w:t>
      </w:r>
    </w:p>
    <w:p w:rsidR="00000000" w:rsidDel="00000000" w:rsidP="00000000" w:rsidRDefault="00000000" w:rsidRPr="00000000" w14:paraId="0000002D">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b w:val="1"/>
          <w:i w:val="1"/>
          <w:color w:val="878787"/>
          <w:sz w:val="18"/>
          <w:szCs w:val="18"/>
          <w:rtl w:val="0"/>
        </w:rPr>
        <w:t xml:space="preserve">⚠️ Este tour tiene una duración de más de 20 horas.</w:t>
      </w:r>
    </w:p>
    <w:p w:rsidR="00000000" w:rsidDel="00000000" w:rsidP="00000000" w:rsidRDefault="00000000" w:rsidRPr="00000000" w14:paraId="0000002E">
      <w:pPr>
        <w:spacing w:after="0" w:line="240" w:lineRule="auto"/>
        <w:jc w:val="both"/>
        <w:rPr>
          <w:rFonts w:ascii="Century Gothic" w:cs="Century Gothic" w:eastAsia="Century Gothic" w:hAnsi="Century Gothic"/>
          <w:color w:val="726277"/>
          <w:sz w:val="20"/>
          <w:szCs w:val="20"/>
        </w:rPr>
      </w:pPr>
      <w:r w:rsidDel="00000000" w:rsidR="00000000" w:rsidRPr="00000000">
        <w:rPr>
          <w:rFonts w:ascii="Century Gothic" w:cs="Century Gothic" w:eastAsia="Century Gothic" w:hAnsi="Century Gothic"/>
          <w:color w:val="878787"/>
          <w:sz w:val="20"/>
          <w:szCs w:val="20"/>
          <w:rtl w:val="0"/>
        </w:rPr>
        <w:t xml:space="preserve">​</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6</w:t>
      </w: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SAN CRISTÓBAL / AEROPUERTO TUXTLA GUTIÉRREZ</w:t>
      </w:r>
      <w:r w:rsidDel="00000000" w:rsidR="00000000" w:rsidRPr="00000000">
        <w:rPr>
          <w:rtl w:val="0"/>
        </w:rPr>
      </w:r>
    </w:p>
    <w:p w:rsidR="00000000" w:rsidDel="00000000" w:rsidP="00000000" w:rsidRDefault="00000000" w:rsidRPr="00000000" w14:paraId="00000031">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realizaremos el traslado al aeropuerto con tiempo suficiente para tu vuelo.</w:t>
      </w:r>
    </w:p>
    <w:p w:rsidR="00000000" w:rsidDel="00000000" w:rsidP="00000000" w:rsidRDefault="00000000" w:rsidRPr="00000000" w14:paraId="0000003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33">
      <w:pPr>
        <w:spacing w:after="0" w:line="240" w:lineRule="auto"/>
        <w:jc w:val="both"/>
        <w:rPr>
          <w:rFonts w:ascii="Century Gothic" w:cs="Century Gothic" w:eastAsia="Century Gothic" w:hAnsi="Century Gothic"/>
          <w:b w:val="1"/>
          <w:color w:val="009999"/>
          <w:sz w:val="18"/>
          <w:szCs w:val="1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Recorrido en lancha compartida por el Cañón del Sumidero.</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3 y 4 estrellas.</w:t>
      </w:r>
      <w:r w:rsidDel="00000000" w:rsidR="00000000" w:rsidRPr="00000000">
        <w:rPr>
          <w:rtl w:val="0"/>
        </w:rPr>
      </w:r>
    </w:p>
    <w:p w:rsidR="00000000" w:rsidDel="00000000" w:rsidP="00000000" w:rsidRDefault="00000000" w:rsidRPr="00000000" w14:paraId="0000003B">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tipo americano solo en hotel 4*.</w:t>
      </w:r>
    </w:p>
    <w:p w:rsidR="00000000" w:rsidDel="00000000" w:rsidP="00000000" w:rsidRDefault="00000000" w:rsidRPr="00000000" w14:paraId="0000003C">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Guía certificado en zonas arqueológicas.</w:t>
      </w:r>
    </w:p>
    <w:p w:rsidR="00000000" w:rsidDel="00000000" w:rsidP="00000000" w:rsidRDefault="00000000" w:rsidRPr="00000000" w14:paraId="0000003D">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Experiencia de cacao. </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r w:rsidDel="00000000" w:rsidR="00000000" w:rsidRPr="00000000">
        <w:rPr>
          <w:rtl w:val="0"/>
        </w:rPr>
      </w:r>
    </w:p>
    <w:p w:rsidR="00000000" w:rsidDel="00000000" w:rsidP="00000000" w:rsidRDefault="00000000" w:rsidRPr="00000000" w14:paraId="00000043">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Vuelos.</w:t>
      </w:r>
    </w:p>
    <w:p w:rsidR="00000000" w:rsidDel="00000000" w:rsidP="00000000" w:rsidRDefault="00000000" w:rsidRPr="00000000" w14:paraId="0000004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Desayunos en hotel 3*.</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46">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Propinas.</w:t>
      </w:r>
    </w:p>
    <w:p w:rsidR="00000000" w:rsidDel="00000000" w:rsidP="00000000" w:rsidRDefault="00000000" w:rsidRPr="00000000" w14:paraId="00000047">
      <w:pPr>
        <w:spacing w:after="0" w:line="240" w:lineRule="auto"/>
        <w:jc w:val="both"/>
        <w:rPr>
          <w:rFonts w:ascii="Century Gothic" w:cs="Century Gothic" w:eastAsia="Century Gothic" w:hAnsi="Century Gothic"/>
          <w:color w:val="808080"/>
          <w:sz w:val="18"/>
          <w:szCs w:val="18"/>
        </w:rPr>
      </w:pPr>
      <w:r w:rsidDel="00000000" w:rsidR="00000000" w:rsidRPr="00000000">
        <w:rPr>
          <w:rtl w:val="0"/>
        </w:rPr>
      </w:r>
    </w:p>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2415"/>
        <w:tblGridChange w:id="0">
          <w:tblGrid>
            <w:gridCol w:w="1110"/>
            <w:gridCol w:w="2415"/>
          </w:tblGrid>
        </w:tblGridChange>
      </w:tblGrid>
      <w:tr>
        <w:trPr>
          <w:cantSplit w:val="0"/>
          <w:trHeight w:val="330" w:hRule="atLeast"/>
          <w:tblHeader w:val="0"/>
        </w:trPr>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center"/>
              <w:rPr/>
            </w:pPr>
            <w:r w:rsidDel="00000000" w:rsidR="00000000" w:rsidRPr="00000000">
              <w:rPr>
                <w:b w:val="1"/>
                <w:color w:val="ffffff"/>
                <w:sz w:val="24"/>
                <w:szCs w:val="24"/>
                <w:rtl w:val="0"/>
              </w:rPr>
              <w:t xml:space="preserve">3 ESTRELLAS</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color w:val="434343"/>
                <w:rtl w:val="0"/>
              </w:rPr>
              <w:t xml:space="preserve">$9,930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$9,500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$9,205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$6,870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rPr/>
            </w:pP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rPr/>
            </w:pPr>
            <w:r w:rsidDel="00000000" w:rsidR="00000000" w:rsidRPr="00000000">
              <w:rPr>
                <w:rtl w:val="0"/>
              </w:rPr>
            </w:r>
          </w:p>
        </w:tc>
      </w:tr>
      <w:tr>
        <w:trPr>
          <w:cantSplit w:val="0"/>
          <w:trHeight w:val="315" w:hRule="atLeast"/>
          <w:tblHeader w:val="0"/>
        </w:trPr>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jc w:val="center"/>
              <w:rPr/>
            </w:pPr>
            <w:r w:rsidDel="00000000" w:rsidR="00000000" w:rsidRPr="00000000">
              <w:rPr>
                <w:b w:val="1"/>
                <w:color w:val="ffffff"/>
                <w:sz w:val="24"/>
                <w:szCs w:val="24"/>
                <w:rtl w:val="0"/>
              </w:rPr>
              <w:t xml:space="preserve">4 ESTRELLAS</w:t>
            </w:r>
            <w:r w:rsidDel="00000000" w:rsidR="00000000" w:rsidRPr="00000000">
              <w:rPr>
                <w:rtl w:val="0"/>
              </w:rPr>
            </w:r>
          </w:p>
        </w:tc>
      </w:tr>
      <w:tr>
        <w:trPr>
          <w:cantSplit w:val="0"/>
          <w:trHeight w:val="555" w:hRule="atLeast"/>
          <w:tblHeader w:val="0"/>
        </w:trPr>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8">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59">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A">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B">
            <w:pPr>
              <w:widowControl w:val="0"/>
              <w:spacing w:after="0" w:line="276" w:lineRule="auto"/>
              <w:jc w:val="center"/>
              <w:rPr/>
            </w:pPr>
            <w:r w:rsidDel="00000000" w:rsidR="00000000" w:rsidRPr="00000000">
              <w:rPr>
                <w:color w:val="434343"/>
                <w:rtl w:val="0"/>
              </w:rPr>
              <w:t xml:space="preserve">$13,391</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C">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D">
            <w:pPr>
              <w:widowControl w:val="0"/>
              <w:spacing w:after="0" w:line="276" w:lineRule="auto"/>
              <w:jc w:val="center"/>
              <w:rPr/>
            </w:pPr>
            <w:r w:rsidDel="00000000" w:rsidR="00000000" w:rsidRPr="00000000">
              <w:rPr>
                <w:color w:val="434343"/>
                <w:rtl w:val="0"/>
              </w:rPr>
              <w:t xml:space="preserve">$12,195</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E">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F">
            <w:pPr>
              <w:widowControl w:val="0"/>
              <w:spacing w:after="0" w:line="276" w:lineRule="auto"/>
              <w:jc w:val="center"/>
              <w:rPr/>
            </w:pPr>
            <w:r w:rsidDel="00000000" w:rsidR="00000000" w:rsidRPr="00000000">
              <w:rPr>
                <w:color w:val="434343"/>
                <w:rtl w:val="0"/>
              </w:rPr>
              <w:t xml:space="preserve">$11,500</w:t>
            </w:r>
            <w:r w:rsidDel="00000000" w:rsidR="00000000" w:rsidRPr="00000000">
              <w:rPr>
                <w:rtl w:val="0"/>
              </w:rPr>
            </w:r>
          </w:p>
        </w:tc>
      </w:tr>
      <w:tr>
        <w:trPr>
          <w:cantSplit w:val="0"/>
          <w:trHeight w:val="300" w:hRule="atLeast"/>
          <w:tblHeader w:val="0"/>
        </w:trPr>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0">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widowControl w:val="0"/>
              <w:spacing w:after="0" w:line="276" w:lineRule="auto"/>
              <w:jc w:val="center"/>
              <w:rPr/>
            </w:pPr>
            <w:r w:rsidDel="00000000" w:rsidR="00000000" w:rsidRPr="00000000">
              <w:rPr>
                <w:color w:val="434343"/>
                <w:rtl w:val="0"/>
              </w:rPr>
              <w:t xml:space="preserve">$7,950</w:t>
            </w:r>
            <w:r w:rsidDel="00000000" w:rsidR="00000000" w:rsidRPr="00000000">
              <w:rPr>
                <w:rtl w:val="0"/>
              </w:rPr>
            </w:r>
          </w:p>
        </w:tc>
      </w:tr>
    </w:tbl>
    <w:p w:rsidR="00000000" w:rsidDel="00000000" w:rsidP="00000000" w:rsidRDefault="00000000" w:rsidRPr="00000000" w14:paraId="00000062">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w:t>
      </w:r>
    </w:p>
    <w:p w:rsidR="00000000" w:rsidDel="00000000" w:rsidP="00000000" w:rsidRDefault="00000000" w:rsidRPr="00000000" w14:paraId="00000064">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Niños de 1 año o menos NO podrán abordar la lancha para Cañón del Sumidero, por disposición de las autoridades. </w:t>
      </w: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69">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A">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B">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C">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D">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E">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F">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0">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1">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2">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3">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4">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5">
      <w:pPr>
        <w:spacing w:after="0" w:line="240" w:lineRule="auto"/>
        <w:jc w:val="center"/>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6">
      <w:pPr>
        <w:spacing w:after="0" w:line="240" w:lineRule="auto"/>
        <w:jc w:val="left"/>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7">
      <w:pPr>
        <w:spacing w:after="0" w:line="240" w:lineRule="auto"/>
        <w:jc w:val="left"/>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8">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79">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7A">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L</w:t>
      </w:r>
      <w:r w:rsidDel="00000000" w:rsidR="00000000" w:rsidRPr="00000000">
        <w:rPr>
          <w:rFonts w:ascii="Century Gothic" w:cs="Century Gothic" w:eastAsia="Century Gothic" w:hAnsi="Century Gothic"/>
          <w:color w:val="808080"/>
          <w:rtl w:val="0"/>
        </w:rPr>
        <w:t xml:space="preserve">a llegada debe ser al aeropuerto de Tuxtla Gutiérrez antes de las 19:00 hrs.</w:t>
      </w:r>
    </w:p>
    <w:p w:rsidR="00000000" w:rsidDel="00000000" w:rsidP="00000000" w:rsidRDefault="00000000" w:rsidRPr="00000000" w14:paraId="0000007B">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C">
      <w:pPr>
        <w:numPr>
          <w:ilvl w:val="0"/>
          <w:numId w:val="3"/>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7D">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7E">
      <w:pPr>
        <w:numPr>
          <w:ilvl w:val="0"/>
          <w:numId w:val="2"/>
        </w:numPr>
        <w:spacing w:after="0" w:line="240" w:lineRule="auto"/>
        <w:ind w:left="0" w:firstLine="0"/>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w:t>
      </w:r>
      <w:r w:rsidDel="00000000" w:rsidR="00000000" w:rsidRPr="00000000">
        <w:rPr>
          <w:rtl w:val="0"/>
        </w:rPr>
      </w:r>
    </w:p>
    <w:p w:rsidR="00000000" w:rsidDel="00000000" w:rsidP="00000000" w:rsidRDefault="00000000" w:rsidRPr="00000000" w14:paraId="0000007F">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0">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b w:val="1"/>
          <w:color w:val="808080"/>
          <w:rtl w:val="0"/>
        </w:rPr>
        <w:t xml:space="preserve">NO aplica para este paquete. </w:t>
      </w:r>
    </w:p>
    <w:p w:rsidR="00000000" w:rsidDel="00000000" w:rsidP="00000000" w:rsidRDefault="00000000" w:rsidRPr="00000000" w14:paraId="0000008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2">
      <w:pPr>
        <w:numPr>
          <w:ilvl w:val="0"/>
          <w:numId w:val="2"/>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83">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84">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85">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8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87">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8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w:t>
      </w:r>
    </w:p>
    <w:p w:rsidR="00000000" w:rsidDel="00000000" w:rsidP="00000000" w:rsidRDefault="00000000" w:rsidRPr="00000000" w14:paraId="0000008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A">
      <w:pPr>
        <w:numPr>
          <w:ilvl w:val="0"/>
          <w:numId w:val="1"/>
        </w:numPr>
        <w:spacing w:after="0" w:line="240" w:lineRule="auto"/>
        <w:ind w:left="0" w:firstLine="0"/>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8B">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C">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8D">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90">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1">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92">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3">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4">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95">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6">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7,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97">
      <w:pPr>
        <w:numPr>
          <w:ilvl w:val="0"/>
          <w:numId w:val="1"/>
        </w:numPr>
        <w:spacing w:after="0" w:line="240" w:lineRule="auto"/>
        <w:ind w:left="0" w:firstLine="0"/>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8">
      <w:pPr>
        <w:spacing w:after="0" w:line="240" w:lineRule="auto"/>
        <w:jc w:val="center"/>
        <w:rPr>
          <w:rFonts w:ascii="Century Gothic" w:cs="Century Gothic" w:eastAsia="Century Gothic" w:hAnsi="Century Gothic"/>
          <w:b w:val="1"/>
          <w:color w:val="94e0d2"/>
          <w:sz w:val="40"/>
          <w:szCs w:val="4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8N0LXDxRi3fiMUeSo58oKq6c7Q==">CgMxLjA4AHIhMTlSUXpUNFdZUjRQRm1rMUFiX3l6OTJFUFhDNlNERGNh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2024-02-12T15:30:00Z</dcterms:created>
  <dc:creator>HP</dc:creator>
</cp:coreProperties>
</file>